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57681" w14:textId="77777777" w:rsidR="009970C6" w:rsidRPr="00D55F80" w:rsidRDefault="009970C6" w:rsidP="009970C6">
      <w:pPr>
        <w:jc w:val="right"/>
        <w:rPr>
          <w:rFonts w:ascii="Verdana" w:eastAsia="Verdana" w:hAnsi="Verdana"/>
          <w:b/>
          <w:szCs w:val="18"/>
        </w:rPr>
      </w:pPr>
      <w:bookmarkStart w:id="0" w:name="_Toc243294538"/>
      <w:bookmarkStart w:id="1" w:name="_Toc516566314"/>
      <w:bookmarkStart w:id="2" w:name="_Toc516581582"/>
      <w:bookmarkStart w:id="3" w:name="_Toc516734756"/>
      <w:bookmarkStart w:id="4" w:name="_Toc516738786"/>
      <w:bookmarkStart w:id="5" w:name="_Toc8212125"/>
      <w:r w:rsidRPr="00D55F80">
        <w:rPr>
          <w:rFonts w:ascii="Verdana" w:eastAsia="Verdana" w:hAnsi="Verdana"/>
          <w:b/>
          <w:szCs w:val="18"/>
        </w:rPr>
        <w:t>ZAŁĄCZNIK NR 1.</w:t>
      </w:r>
      <w:r>
        <w:rPr>
          <w:rFonts w:ascii="Verdana" w:eastAsia="Verdana" w:hAnsi="Verdana"/>
          <w:b/>
          <w:szCs w:val="18"/>
        </w:rPr>
        <w:t>7</w:t>
      </w:r>
      <w:r w:rsidRPr="00D55F80">
        <w:rPr>
          <w:rFonts w:ascii="Verdana" w:eastAsia="Verdana" w:hAnsi="Verdana"/>
          <w:b/>
          <w:szCs w:val="18"/>
        </w:rPr>
        <w:t xml:space="preserve"> DO SWZ – </w:t>
      </w:r>
      <w:r w:rsidRPr="00F91608">
        <w:rPr>
          <w:rFonts w:ascii="Verdana" w:eastAsia="Verdana" w:hAnsi="Verdana"/>
          <w:b/>
          <w:szCs w:val="18"/>
        </w:rPr>
        <w:t>SPECYFIKACJA TECHNICZNA</w:t>
      </w:r>
      <w:r>
        <w:rPr>
          <w:rFonts w:ascii="Verdana" w:eastAsia="Verdana" w:hAnsi="Verdana"/>
          <w:b/>
          <w:szCs w:val="18"/>
        </w:rPr>
        <w:t xml:space="preserve"> – część 5</w:t>
      </w:r>
    </w:p>
    <w:p w14:paraId="1557814F" w14:textId="77777777" w:rsidR="009970C6" w:rsidRPr="0088082F" w:rsidRDefault="009970C6" w:rsidP="009970C6">
      <w:pPr>
        <w:pStyle w:val="Nagwek1"/>
      </w:pPr>
      <w:r w:rsidRPr="0088082F">
        <w:t>Zakres zamówienia</w:t>
      </w:r>
    </w:p>
    <w:p w14:paraId="590870B1" w14:textId="77777777" w:rsidR="009970C6" w:rsidRPr="0088082F" w:rsidRDefault="009970C6" w:rsidP="009970C6">
      <w:pPr>
        <w:pStyle w:val="bezpunkw"/>
        <w:rPr>
          <w:rFonts w:ascii="Verdana" w:hAnsi="Verdana"/>
          <w:sz w:val="18"/>
          <w:szCs w:val="18"/>
        </w:rPr>
      </w:pPr>
      <w:r w:rsidRPr="0088082F">
        <w:rPr>
          <w:rFonts w:ascii="Verdana" w:hAnsi="Verdana"/>
          <w:sz w:val="18"/>
          <w:szCs w:val="18"/>
        </w:rPr>
        <w:t>Zakres zamówienia obejmuje:</w:t>
      </w:r>
    </w:p>
    <w:p w14:paraId="33D80A99" w14:textId="77777777" w:rsidR="009970C6" w:rsidRPr="0088082F" w:rsidRDefault="009970C6" w:rsidP="009970C6">
      <w:pPr>
        <w:pStyle w:val="Styl2"/>
        <w:keepLines w:val="0"/>
        <w:widowControl w:val="0"/>
        <w:adjustRightInd w:val="0"/>
        <w:spacing w:before="60" w:after="60"/>
        <w:ind w:left="1080" w:hanging="360"/>
        <w:textAlignment w:val="baseline"/>
        <w:outlineLvl w:val="9"/>
        <w:rPr>
          <w:rFonts w:ascii="Verdana" w:hAnsi="Verdana"/>
        </w:rPr>
      </w:pPr>
      <w:r w:rsidRPr="0088082F">
        <w:rPr>
          <w:rFonts w:ascii="Verdana" w:hAnsi="Verdana"/>
        </w:rPr>
        <w:t>Opracowanie dokumentacji projektowej,</w:t>
      </w:r>
    </w:p>
    <w:p w14:paraId="021B5053" w14:textId="77777777" w:rsidR="009970C6" w:rsidRPr="0088082F" w:rsidRDefault="009970C6" w:rsidP="009970C6">
      <w:pPr>
        <w:pStyle w:val="Styl2"/>
        <w:keepLines w:val="0"/>
        <w:widowControl w:val="0"/>
        <w:adjustRightInd w:val="0"/>
        <w:spacing w:before="60" w:after="60"/>
        <w:ind w:left="1080" w:hanging="360"/>
        <w:textAlignment w:val="baseline"/>
        <w:outlineLvl w:val="9"/>
        <w:rPr>
          <w:rFonts w:ascii="Verdana" w:hAnsi="Verdana"/>
        </w:rPr>
      </w:pPr>
      <w:r w:rsidRPr="0088082F">
        <w:rPr>
          <w:rFonts w:ascii="Verdana" w:hAnsi="Verdana"/>
        </w:rPr>
        <w:t>Realizację robót budowlano-montażowych,</w:t>
      </w:r>
    </w:p>
    <w:p w14:paraId="6CE5313A" w14:textId="77777777" w:rsidR="009970C6" w:rsidRPr="0088082F" w:rsidRDefault="009970C6" w:rsidP="009970C6">
      <w:pPr>
        <w:pStyle w:val="Styl2"/>
        <w:keepLines w:val="0"/>
        <w:widowControl w:val="0"/>
        <w:adjustRightInd w:val="0"/>
        <w:spacing w:before="60" w:after="60"/>
        <w:ind w:left="1080" w:hanging="360"/>
        <w:textAlignment w:val="baseline"/>
        <w:outlineLvl w:val="9"/>
        <w:rPr>
          <w:rFonts w:ascii="Verdana" w:hAnsi="Verdana"/>
        </w:rPr>
      </w:pPr>
      <w:r w:rsidRPr="0088082F">
        <w:rPr>
          <w:rFonts w:ascii="Verdana" w:hAnsi="Verdana"/>
        </w:rPr>
        <w:t xml:space="preserve">Dostawę wszystkich materiałów niezbędnych do realizacji zadania, </w:t>
      </w:r>
    </w:p>
    <w:p w14:paraId="2F9E7D4D" w14:textId="77777777" w:rsidR="009970C6" w:rsidRPr="0088082F" w:rsidRDefault="009970C6" w:rsidP="009970C6">
      <w:pPr>
        <w:pStyle w:val="Styl2"/>
        <w:keepLines w:val="0"/>
        <w:widowControl w:val="0"/>
        <w:adjustRightInd w:val="0"/>
        <w:spacing w:before="60" w:after="60"/>
        <w:ind w:left="1080" w:hanging="360"/>
        <w:textAlignment w:val="baseline"/>
        <w:outlineLvl w:val="9"/>
        <w:rPr>
          <w:rFonts w:ascii="Verdana" w:hAnsi="Verdana"/>
        </w:rPr>
      </w:pPr>
      <w:r w:rsidRPr="0088082F">
        <w:rPr>
          <w:rFonts w:ascii="Verdana" w:hAnsi="Verdana"/>
        </w:rPr>
        <w:t>Przeprowadzenie wszystkich niezbędnych prac demontażowych i utylizacyjnych,</w:t>
      </w:r>
    </w:p>
    <w:p w14:paraId="6E39CDDC" w14:textId="77777777" w:rsidR="009970C6" w:rsidRPr="0088082F" w:rsidRDefault="009970C6" w:rsidP="009970C6">
      <w:pPr>
        <w:pStyle w:val="Styl2"/>
        <w:keepLines w:val="0"/>
        <w:widowControl w:val="0"/>
        <w:adjustRightInd w:val="0"/>
        <w:spacing w:before="60" w:after="60"/>
        <w:ind w:left="1080" w:hanging="360"/>
        <w:textAlignment w:val="baseline"/>
        <w:outlineLvl w:val="9"/>
        <w:rPr>
          <w:rFonts w:ascii="Verdana" w:hAnsi="Verdana"/>
        </w:rPr>
      </w:pPr>
      <w:r w:rsidRPr="0088082F">
        <w:rPr>
          <w:rFonts w:ascii="Verdana" w:hAnsi="Verdana"/>
        </w:rPr>
        <w:t xml:space="preserve">Przeprowadzenie prac pomiarowych, badań </w:t>
      </w:r>
      <w:proofErr w:type="spellStart"/>
      <w:r w:rsidRPr="0088082F">
        <w:rPr>
          <w:rFonts w:ascii="Verdana" w:hAnsi="Verdana"/>
        </w:rPr>
        <w:t>pomontażowych</w:t>
      </w:r>
      <w:proofErr w:type="spellEnd"/>
      <w:r w:rsidRPr="0088082F">
        <w:rPr>
          <w:rFonts w:ascii="Verdana" w:hAnsi="Verdana"/>
        </w:rPr>
        <w:t>, oraz uczestniczenie w pracach odbiorowych,</w:t>
      </w:r>
    </w:p>
    <w:p w14:paraId="3A9B576D" w14:textId="77777777" w:rsidR="009970C6" w:rsidRPr="0088082F" w:rsidRDefault="009970C6" w:rsidP="009970C6">
      <w:pPr>
        <w:pStyle w:val="Styl2"/>
        <w:keepLines w:val="0"/>
        <w:widowControl w:val="0"/>
        <w:adjustRightInd w:val="0"/>
        <w:spacing w:before="60" w:after="60"/>
        <w:ind w:left="1080" w:hanging="360"/>
        <w:textAlignment w:val="baseline"/>
        <w:outlineLvl w:val="9"/>
        <w:rPr>
          <w:rFonts w:ascii="Verdana" w:hAnsi="Verdana"/>
        </w:rPr>
      </w:pPr>
      <w:r w:rsidRPr="0088082F">
        <w:rPr>
          <w:rFonts w:ascii="Verdana" w:hAnsi="Verdana"/>
        </w:rPr>
        <w:t>Przygotowanie dokumentacji powykonawczej.</w:t>
      </w:r>
    </w:p>
    <w:p w14:paraId="7475B6A7" w14:textId="77777777" w:rsidR="009970C6" w:rsidRPr="0088082F" w:rsidRDefault="009970C6" w:rsidP="009970C6">
      <w:pPr>
        <w:pStyle w:val="Nagwek1"/>
      </w:pPr>
      <w:bookmarkStart w:id="6" w:name="_Toc312846236"/>
      <w:r w:rsidRPr="0088082F">
        <w:t>Stan projektowany</w:t>
      </w:r>
      <w:bookmarkEnd w:id="6"/>
    </w:p>
    <w:p w14:paraId="62ED1E80" w14:textId="77777777" w:rsidR="009970C6" w:rsidRPr="0088082F" w:rsidRDefault="009970C6" w:rsidP="009970C6">
      <w:pPr>
        <w:rPr>
          <w:rFonts w:ascii="Verdana" w:hAnsi="Verdana"/>
          <w:szCs w:val="18"/>
        </w:rPr>
      </w:pPr>
      <w:r w:rsidRPr="0088082F">
        <w:rPr>
          <w:rFonts w:ascii="Verdana" w:hAnsi="Verdana"/>
          <w:b/>
          <w:szCs w:val="18"/>
          <w:u w:val="single"/>
        </w:rPr>
        <w:t>Zadanie obejmuje:</w:t>
      </w:r>
      <w:r w:rsidRPr="0088082F">
        <w:rPr>
          <w:rFonts w:ascii="Verdana" w:hAnsi="Verdana"/>
          <w:szCs w:val="18"/>
        </w:rPr>
        <w:t xml:space="preserve"> </w:t>
      </w:r>
    </w:p>
    <w:p w14:paraId="3DB7FBD4" w14:textId="77777777" w:rsidR="009970C6" w:rsidRPr="00AB0260" w:rsidRDefault="009970C6" w:rsidP="009970C6">
      <w:pPr>
        <w:pStyle w:val="Nagwek1"/>
        <w:numPr>
          <w:ilvl w:val="0"/>
          <w:numId w:val="0"/>
        </w:numPr>
        <w:ind w:left="432"/>
        <w:rPr>
          <w:rFonts w:cstheme="minorHAnsi"/>
          <w:bCs w:val="0"/>
          <w:lang w:eastAsia="pl-PL"/>
        </w:rPr>
      </w:pPr>
      <w:r w:rsidRPr="00AB0260">
        <w:rPr>
          <w:rFonts w:cstheme="minorHAnsi"/>
          <w:lang w:eastAsia="pl-PL"/>
        </w:rPr>
        <w:t>a)</w:t>
      </w:r>
      <w:r w:rsidRPr="00AB0260">
        <w:rPr>
          <w:rFonts w:cstheme="minorHAnsi"/>
          <w:lang w:eastAsia="pl-PL"/>
        </w:rPr>
        <w:tab/>
        <w:t xml:space="preserve"> budowa złącza kablowego 15kV w miejscowości Zduńska Wola (od strony ulicy Łódzkiej na trasie linii kablowej j.n.) z rozdzielnicą min. 4-polową bez SF6 (wyposażoną w pola liniowe z rozłącznikami + telemechanika + PW + uruchomienie),</w:t>
      </w:r>
    </w:p>
    <w:p w14:paraId="5644B9FF" w14:textId="77777777" w:rsidR="009970C6" w:rsidRPr="00AB0260" w:rsidRDefault="009970C6" w:rsidP="009970C6">
      <w:pPr>
        <w:pStyle w:val="Nagwek1"/>
        <w:numPr>
          <w:ilvl w:val="0"/>
          <w:numId w:val="0"/>
        </w:numPr>
        <w:ind w:left="432"/>
        <w:rPr>
          <w:rFonts w:cstheme="minorHAnsi"/>
        </w:rPr>
      </w:pPr>
      <w:r w:rsidRPr="00AB0260">
        <w:rPr>
          <w:rFonts w:cstheme="minorHAnsi"/>
          <w:lang w:eastAsia="pl-PL"/>
        </w:rPr>
        <w:t>b)</w:t>
      </w:r>
      <w:r w:rsidRPr="00AB0260">
        <w:rPr>
          <w:rFonts w:cstheme="minorHAnsi"/>
          <w:lang w:eastAsia="pl-PL"/>
        </w:rPr>
        <w:tab/>
        <w:t xml:space="preserve"> budowa odcinków linii kablowej 15kV typu 3 x XRUHAKXS 1x120mm2 o szacunkowej długości łącznej  ok. 50 m, stanowiących przedłużenie rozciętej linii kablowej 15kV „Zduńska Wola – Fabryka Domów" (odcinek pomiędzy stacją transformatorową 15/0,4 </w:t>
      </w:r>
      <w:proofErr w:type="spellStart"/>
      <w:r w:rsidRPr="00AB0260">
        <w:rPr>
          <w:rFonts w:cstheme="minorHAnsi"/>
          <w:lang w:eastAsia="pl-PL"/>
        </w:rPr>
        <w:t>kV</w:t>
      </w:r>
      <w:proofErr w:type="spellEnd"/>
      <w:r w:rsidRPr="00AB0260">
        <w:rPr>
          <w:rFonts w:cstheme="minorHAnsi"/>
          <w:lang w:eastAsia="pl-PL"/>
        </w:rPr>
        <w:t xml:space="preserve"> nr 3-9279 Zduńska Wola 142 a stacją transformatorową 15/0,4 </w:t>
      </w:r>
      <w:proofErr w:type="spellStart"/>
      <w:r w:rsidRPr="00AB0260">
        <w:rPr>
          <w:rFonts w:cstheme="minorHAnsi"/>
          <w:lang w:eastAsia="pl-PL"/>
        </w:rPr>
        <w:t>kV</w:t>
      </w:r>
      <w:proofErr w:type="spellEnd"/>
      <w:r w:rsidRPr="00AB0260">
        <w:rPr>
          <w:rFonts w:cstheme="minorHAnsi"/>
          <w:lang w:eastAsia="pl-PL"/>
        </w:rPr>
        <w:t>. nr 3-A331 Zduńska Wola AVES) i wprowadzenie obu końców linii do dwóch pól liniowych  w ww. złączu kablowym, oraz montaż muf i głowic kablowych.</w:t>
      </w:r>
    </w:p>
    <w:p w14:paraId="25A05E81" w14:textId="77777777" w:rsidR="009970C6" w:rsidRPr="0088082F" w:rsidRDefault="009970C6" w:rsidP="009970C6">
      <w:pPr>
        <w:pStyle w:val="Nagwek1"/>
      </w:pPr>
      <w:r w:rsidRPr="0088082F">
        <w:t>Przygotowanie dokumentacji projektowej</w:t>
      </w:r>
    </w:p>
    <w:p w14:paraId="14563FCD" w14:textId="77777777" w:rsidR="009970C6" w:rsidRPr="0088082F" w:rsidRDefault="009970C6" w:rsidP="009970C6">
      <w:pPr>
        <w:keepNext/>
        <w:numPr>
          <w:ilvl w:val="1"/>
          <w:numId w:val="9"/>
        </w:numPr>
        <w:spacing w:before="160" w:after="120" w:line="276" w:lineRule="auto"/>
        <w:ind w:left="1002"/>
        <w:jc w:val="both"/>
        <w:outlineLvl w:val="1"/>
        <w:rPr>
          <w:rFonts w:ascii="Verdana" w:hAnsi="Verdana"/>
          <w:b/>
          <w:szCs w:val="18"/>
        </w:rPr>
      </w:pPr>
      <w:bookmarkStart w:id="7" w:name="_Toc312846238"/>
      <w:r w:rsidRPr="0088082F">
        <w:rPr>
          <w:rFonts w:ascii="Verdana" w:hAnsi="Verdana"/>
          <w:b/>
          <w:szCs w:val="18"/>
        </w:rPr>
        <w:t>Wymagania ogólne</w:t>
      </w:r>
      <w:bookmarkEnd w:id="7"/>
    </w:p>
    <w:p w14:paraId="4BDA5325" w14:textId="77777777" w:rsidR="009970C6" w:rsidRPr="0088082F" w:rsidRDefault="009970C6" w:rsidP="009970C6">
      <w:pPr>
        <w:widowControl w:val="0"/>
        <w:numPr>
          <w:ilvl w:val="0"/>
          <w:numId w:val="8"/>
        </w:numPr>
        <w:spacing w:before="120" w:after="120"/>
        <w:jc w:val="both"/>
        <w:outlineLvl w:val="3"/>
        <w:rPr>
          <w:rFonts w:ascii="Verdana" w:hAnsi="Verdana"/>
          <w:color w:val="000000"/>
          <w:szCs w:val="18"/>
        </w:rPr>
      </w:pPr>
      <w:r w:rsidRPr="0088082F">
        <w:rPr>
          <w:rFonts w:ascii="Verdana" w:hAnsi="Verdana"/>
          <w:color w:val="000000"/>
          <w:szCs w:val="18"/>
        </w:rPr>
        <w:t>Zamówienie w zakresie dokumentacji projektowej obejmuje, uzyskanie kompletnej dokumentacji projektowej  (w tym projektu budowlanego i projektu wykonawczego) dla budowy urządzeń elektroenergetycznych, sporządzonej zgodnie z normami, przepisami, zasadami współczesnej wiedzy technicznej, przepisami BHP, a w szczególności:</w:t>
      </w:r>
    </w:p>
    <w:p w14:paraId="11B48AB6" w14:textId="77777777" w:rsidR="009970C6" w:rsidRPr="0088082F" w:rsidRDefault="009970C6" w:rsidP="009970C6">
      <w:pPr>
        <w:numPr>
          <w:ilvl w:val="0"/>
          <w:numId w:val="12"/>
        </w:numPr>
        <w:spacing w:after="0"/>
        <w:jc w:val="both"/>
        <w:rPr>
          <w:rFonts w:ascii="Verdana" w:hAnsi="Verdana"/>
          <w:color w:val="000000"/>
          <w:szCs w:val="18"/>
        </w:rPr>
      </w:pPr>
      <w:bookmarkStart w:id="8" w:name="_Toc312846239"/>
      <w:r w:rsidRPr="0088082F">
        <w:rPr>
          <w:rFonts w:ascii="Verdana" w:hAnsi="Verdana"/>
          <w:color w:val="000000"/>
          <w:szCs w:val="18"/>
        </w:rPr>
        <w:t>Przepisami Prawa Budowlanego i Prawa Energetycznego.</w:t>
      </w:r>
    </w:p>
    <w:p w14:paraId="563A1A8B" w14:textId="77777777" w:rsidR="009970C6" w:rsidRPr="0088082F" w:rsidRDefault="009970C6" w:rsidP="009970C6">
      <w:pPr>
        <w:numPr>
          <w:ilvl w:val="0"/>
          <w:numId w:val="12"/>
        </w:numPr>
        <w:spacing w:after="0"/>
        <w:jc w:val="both"/>
        <w:rPr>
          <w:rFonts w:ascii="Verdana" w:hAnsi="Verdana"/>
          <w:color w:val="000000"/>
          <w:szCs w:val="18"/>
        </w:rPr>
      </w:pPr>
      <w:r w:rsidRPr="0088082F">
        <w:rPr>
          <w:rFonts w:ascii="Verdana" w:hAnsi="Verdana"/>
          <w:color w:val="000000"/>
          <w:szCs w:val="18"/>
        </w:rPr>
        <w:t>Rozporządzeniem Ministra Infrastruktury z dnia 2 września 2004 r. w sprawie szczegółowego zakresu i formy dokumentacji projektowej.</w:t>
      </w:r>
    </w:p>
    <w:p w14:paraId="0E1929B4" w14:textId="77777777" w:rsidR="009970C6" w:rsidRPr="0088082F" w:rsidRDefault="009970C6" w:rsidP="009970C6">
      <w:pPr>
        <w:numPr>
          <w:ilvl w:val="0"/>
          <w:numId w:val="12"/>
        </w:numPr>
        <w:spacing w:after="0"/>
        <w:jc w:val="both"/>
        <w:rPr>
          <w:rFonts w:ascii="Verdana" w:hAnsi="Verdana"/>
          <w:color w:val="000000"/>
          <w:szCs w:val="18"/>
        </w:rPr>
      </w:pPr>
      <w:r w:rsidRPr="0088082F">
        <w:rPr>
          <w:rFonts w:ascii="Verdana" w:hAnsi="Verdana"/>
          <w:color w:val="000000"/>
          <w:szCs w:val="18"/>
        </w:rPr>
        <w:t xml:space="preserve">Rozporządzeniem Ministra Transportu, Budownictwa i Gospodarki Morskiej z dnia </w:t>
      </w:r>
      <w:r w:rsidRPr="0088082F">
        <w:rPr>
          <w:rFonts w:ascii="Verdana" w:hAnsi="Verdana"/>
          <w:color w:val="000000"/>
          <w:szCs w:val="18"/>
        </w:rPr>
        <w:br/>
        <w:t>25 kwietnia 2012 r. w sprawie szczegółowego zakresu i formy projektu budowlanego.</w:t>
      </w:r>
    </w:p>
    <w:p w14:paraId="7661A4BF" w14:textId="77777777" w:rsidR="009970C6" w:rsidRPr="0088082F" w:rsidRDefault="009970C6" w:rsidP="009970C6">
      <w:pPr>
        <w:numPr>
          <w:ilvl w:val="0"/>
          <w:numId w:val="12"/>
        </w:numPr>
        <w:spacing w:after="0"/>
        <w:jc w:val="both"/>
        <w:rPr>
          <w:rFonts w:ascii="Verdana" w:hAnsi="Verdana"/>
          <w:bCs/>
          <w:color w:val="000000"/>
          <w:szCs w:val="18"/>
        </w:rPr>
      </w:pPr>
      <w:r w:rsidRPr="0088082F">
        <w:rPr>
          <w:rFonts w:ascii="Verdana" w:hAnsi="Verdana"/>
          <w:color w:val="000000"/>
          <w:szCs w:val="18"/>
        </w:rPr>
        <w:t xml:space="preserve">Dokumentacja powinna zawierać wszystkie niezbędne uzgodnienia i ostateczne decyzje uprawniające Zamawiającego do </w:t>
      </w:r>
      <w:r w:rsidRPr="0088082F">
        <w:rPr>
          <w:rFonts w:ascii="Verdana" w:hAnsi="Verdana"/>
          <w:bCs/>
          <w:color w:val="000000"/>
          <w:szCs w:val="18"/>
        </w:rPr>
        <w:t>przebudowy sieci elektroenergetycznej w/w zakresie</w:t>
      </w:r>
    </w:p>
    <w:p w14:paraId="1AFA22BC" w14:textId="77777777" w:rsidR="009970C6" w:rsidRPr="0088082F" w:rsidRDefault="009970C6" w:rsidP="009970C6">
      <w:pPr>
        <w:numPr>
          <w:ilvl w:val="0"/>
          <w:numId w:val="12"/>
        </w:numPr>
        <w:spacing w:after="0"/>
        <w:jc w:val="both"/>
        <w:rPr>
          <w:rStyle w:val="Hipercze"/>
          <w:rFonts w:ascii="Verdana" w:hAnsi="Verdana"/>
          <w:szCs w:val="18"/>
          <w:lang w:val="x-none" w:eastAsia="x-none"/>
        </w:rPr>
      </w:pPr>
      <w:r w:rsidRPr="0088082F">
        <w:rPr>
          <w:rFonts w:ascii="Verdana" w:hAnsi="Verdana"/>
          <w:szCs w:val="18"/>
        </w:rPr>
        <w:t xml:space="preserve">Rozwiązania techniczne, zastosowanie materiałów i urządzeń elektroenergetycznych winny być zgodne z obowiązującymi w PGE Dystrybucja S.A. Oddział Łódź standardami budowy urządzeń objętych w opracowaniu „Wytyczne do budowy systemów elektroenergetycznych w PGE Dystrybucja S.A.” dostępne na stronie </w:t>
      </w:r>
      <w:hyperlink r:id="rId11" w:history="1">
        <w:r w:rsidRPr="0088082F">
          <w:rPr>
            <w:rStyle w:val="Hipercze"/>
            <w:rFonts w:ascii="Verdana" w:hAnsi="Verdana"/>
            <w:szCs w:val="18"/>
            <w:lang w:val="x-none" w:eastAsia="x-none"/>
          </w:rPr>
          <w:t>http://www.pgedystrybucja.pl/</w:t>
        </w:r>
        <w:r w:rsidRPr="0088082F">
          <w:rPr>
            <w:rStyle w:val="Hipercze"/>
            <w:rFonts w:ascii="Verdana" w:hAnsi="Verdana"/>
            <w:szCs w:val="18"/>
            <w:lang w:eastAsia="x-none"/>
          </w:rPr>
          <w:t>strefa</w:t>
        </w:r>
        <w:r w:rsidRPr="0088082F">
          <w:rPr>
            <w:rStyle w:val="Hipercze"/>
            <w:rFonts w:ascii="Verdana" w:hAnsi="Verdana"/>
            <w:szCs w:val="18"/>
            <w:lang w:val="x-none" w:eastAsia="x-none"/>
          </w:rPr>
          <w:t>-klienta/</w:t>
        </w:r>
        <w:proofErr w:type="spellStart"/>
        <w:r w:rsidRPr="0088082F">
          <w:rPr>
            <w:rStyle w:val="Hipercze"/>
            <w:rFonts w:ascii="Verdana" w:hAnsi="Verdana"/>
            <w:szCs w:val="18"/>
            <w:lang w:val="x-none" w:eastAsia="x-none"/>
          </w:rPr>
          <w:t>przydatne-dokumenty</w:t>
        </w:r>
        <w:proofErr w:type="spellEnd"/>
      </w:hyperlink>
      <w:r w:rsidRPr="0088082F">
        <w:rPr>
          <w:rStyle w:val="Hipercze"/>
          <w:rFonts w:ascii="Verdana" w:hAnsi="Verdana"/>
          <w:szCs w:val="18"/>
          <w:lang w:eastAsia="x-none"/>
        </w:rPr>
        <w:t xml:space="preserve"> </w:t>
      </w:r>
    </w:p>
    <w:p w14:paraId="091336C7" w14:textId="77777777" w:rsidR="009970C6" w:rsidRPr="0088082F" w:rsidRDefault="009970C6" w:rsidP="009970C6">
      <w:pPr>
        <w:keepNext/>
        <w:numPr>
          <w:ilvl w:val="1"/>
          <w:numId w:val="9"/>
        </w:numPr>
        <w:spacing w:before="160" w:after="120" w:line="276" w:lineRule="auto"/>
        <w:ind w:left="1002"/>
        <w:jc w:val="both"/>
        <w:outlineLvl w:val="1"/>
        <w:rPr>
          <w:rFonts w:ascii="Verdana" w:hAnsi="Verdana"/>
          <w:b/>
          <w:szCs w:val="18"/>
        </w:rPr>
      </w:pPr>
      <w:r w:rsidRPr="0088082F">
        <w:rPr>
          <w:rFonts w:ascii="Verdana" w:hAnsi="Verdana"/>
          <w:b/>
          <w:szCs w:val="18"/>
        </w:rPr>
        <w:t>Zakres dokumentacji projektowej</w:t>
      </w:r>
      <w:bookmarkEnd w:id="8"/>
    </w:p>
    <w:p w14:paraId="412937C6" w14:textId="77777777" w:rsidR="009970C6" w:rsidRPr="0088082F" w:rsidRDefault="009970C6" w:rsidP="009970C6">
      <w:pPr>
        <w:ind w:firstLine="426"/>
        <w:rPr>
          <w:rFonts w:ascii="Verdana" w:hAnsi="Verdana"/>
          <w:szCs w:val="18"/>
        </w:rPr>
      </w:pPr>
      <w:r w:rsidRPr="0088082F">
        <w:rPr>
          <w:rFonts w:ascii="Verdana" w:hAnsi="Verdana"/>
          <w:szCs w:val="18"/>
        </w:rPr>
        <w:t>Zamówienie w zakresie dokumentacji projektowej obejmuje w szczególności:</w:t>
      </w:r>
    </w:p>
    <w:p w14:paraId="654D8BB5" w14:textId="77777777" w:rsidR="009970C6" w:rsidRPr="0088082F" w:rsidRDefault="009970C6" w:rsidP="009970C6">
      <w:pPr>
        <w:widowControl w:val="0"/>
        <w:numPr>
          <w:ilvl w:val="0"/>
          <w:numId w:val="10"/>
        </w:numPr>
        <w:spacing w:before="120" w:after="120"/>
        <w:jc w:val="both"/>
        <w:outlineLvl w:val="3"/>
        <w:rPr>
          <w:rFonts w:ascii="Verdana" w:hAnsi="Verdana"/>
          <w:color w:val="000000"/>
          <w:szCs w:val="18"/>
        </w:rPr>
      </w:pPr>
      <w:r w:rsidRPr="0088082F">
        <w:rPr>
          <w:rFonts w:ascii="Verdana" w:hAnsi="Verdana"/>
          <w:color w:val="000000"/>
          <w:szCs w:val="18"/>
        </w:rPr>
        <w:t>Uzyskanie przez Wykonawcę kompletu niezbędnych map, podkładów i inwentaryzacji geodezyjnej oraz ich aktualizacji.</w:t>
      </w:r>
    </w:p>
    <w:p w14:paraId="6AF5845B" w14:textId="77777777" w:rsidR="009970C6" w:rsidRPr="0088082F" w:rsidRDefault="009970C6" w:rsidP="009970C6">
      <w:pPr>
        <w:widowControl w:val="0"/>
        <w:numPr>
          <w:ilvl w:val="0"/>
          <w:numId w:val="10"/>
        </w:numPr>
        <w:spacing w:before="120" w:after="120"/>
        <w:jc w:val="both"/>
        <w:outlineLvl w:val="3"/>
        <w:rPr>
          <w:rFonts w:ascii="Verdana" w:hAnsi="Verdana"/>
          <w:color w:val="000000"/>
          <w:szCs w:val="18"/>
        </w:rPr>
      </w:pPr>
      <w:r w:rsidRPr="0088082F">
        <w:rPr>
          <w:rFonts w:ascii="Verdana" w:hAnsi="Verdana"/>
          <w:color w:val="000000"/>
          <w:szCs w:val="18"/>
        </w:rPr>
        <w:t xml:space="preserve">Uzyskanie w zakresie każdej nieruchomości, na której zlokalizowane są urządzenia </w:t>
      </w:r>
      <w:r w:rsidRPr="0088082F">
        <w:rPr>
          <w:rFonts w:ascii="Verdana" w:hAnsi="Verdana"/>
          <w:color w:val="000000"/>
          <w:szCs w:val="18"/>
        </w:rPr>
        <w:lastRenderedPageBreak/>
        <w:t>elektroenergetyczne w zakresie niezbędnym do wykonania zadania, aktualnego wypisu z ewidencji gruntów i sprawdzenie wypisu poprzez porównanie z zapisami Ksiąg Wieczystych. Sporządzenie wykazu właścicieli gruntów, na których zlokalizowane są urządzenia elektroenergetyczne w zakresie niezbędnym do wykonania zadania.</w:t>
      </w:r>
    </w:p>
    <w:p w14:paraId="67E37C96" w14:textId="77777777" w:rsidR="009970C6" w:rsidRPr="0088082F" w:rsidRDefault="009970C6" w:rsidP="009970C6">
      <w:pPr>
        <w:widowControl w:val="0"/>
        <w:numPr>
          <w:ilvl w:val="0"/>
          <w:numId w:val="10"/>
        </w:numPr>
        <w:spacing w:before="120" w:after="120"/>
        <w:jc w:val="both"/>
        <w:outlineLvl w:val="3"/>
        <w:rPr>
          <w:rFonts w:ascii="Verdana" w:hAnsi="Verdana"/>
          <w:color w:val="000000"/>
          <w:szCs w:val="18"/>
        </w:rPr>
      </w:pPr>
      <w:r w:rsidRPr="0088082F">
        <w:rPr>
          <w:rFonts w:ascii="Verdana" w:hAnsi="Verdana"/>
          <w:color w:val="000000"/>
          <w:szCs w:val="18"/>
        </w:rPr>
        <w:t xml:space="preserve">Przygotowanie z opisem, wypełnienie oraz podpisanie wszystkich wniosków w imieniu Zamawiającego do urzędów administracji państwowej, terytorialnej i  terenowej o wydanie wszystkich decyzji związanych z wykonywaniem dokumentacji projektowej oraz udzielenie wszelkich wyjaśnień w Urzędach Administracyjnych (w tym również reprezentowanie Zamawiającego w postępowaniach administracyjnych i sądowych), a dotyczących w/w wniosków. </w:t>
      </w:r>
    </w:p>
    <w:p w14:paraId="1D2F6521" w14:textId="77777777" w:rsidR="009970C6" w:rsidRPr="0088082F" w:rsidRDefault="009970C6" w:rsidP="009970C6">
      <w:pPr>
        <w:widowControl w:val="0"/>
        <w:numPr>
          <w:ilvl w:val="0"/>
          <w:numId w:val="10"/>
        </w:numPr>
        <w:spacing w:before="120" w:after="120"/>
        <w:jc w:val="both"/>
        <w:outlineLvl w:val="3"/>
        <w:rPr>
          <w:rFonts w:ascii="Verdana" w:hAnsi="Verdana"/>
          <w:color w:val="000000"/>
          <w:szCs w:val="18"/>
        </w:rPr>
      </w:pPr>
      <w:r w:rsidRPr="0088082F">
        <w:rPr>
          <w:rFonts w:ascii="Verdana" w:hAnsi="Verdana"/>
          <w:color w:val="000000"/>
          <w:szCs w:val="18"/>
        </w:rPr>
        <w:t>Pokrycie wszelkich opłat wynikających z obowiązujących przepisów związanych z uzyskaniem dokumentacji prawnej.</w:t>
      </w:r>
    </w:p>
    <w:p w14:paraId="3E476646" w14:textId="77777777" w:rsidR="009970C6" w:rsidRPr="0088082F" w:rsidRDefault="009970C6" w:rsidP="009970C6">
      <w:pPr>
        <w:widowControl w:val="0"/>
        <w:numPr>
          <w:ilvl w:val="0"/>
          <w:numId w:val="10"/>
        </w:numPr>
        <w:spacing w:after="0"/>
        <w:jc w:val="both"/>
        <w:outlineLvl w:val="3"/>
        <w:rPr>
          <w:rFonts w:ascii="Verdana" w:hAnsi="Verdana" w:cs="Calibri"/>
          <w:szCs w:val="18"/>
        </w:rPr>
      </w:pPr>
      <w:r w:rsidRPr="0088082F">
        <w:rPr>
          <w:rFonts w:ascii="Verdana" w:hAnsi="Verdana" w:cs="Calibri"/>
          <w:szCs w:val="18"/>
        </w:rPr>
        <w:t>Opracowanie dokumentacji techniczno-prawnej</w:t>
      </w:r>
    </w:p>
    <w:p w14:paraId="542B699D" w14:textId="77777777" w:rsidR="009970C6" w:rsidRPr="0088082F" w:rsidRDefault="009970C6" w:rsidP="009970C6">
      <w:pPr>
        <w:widowControl w:val="0"/>
        <w:numPr>
          <w:ilvl w:val="0"/>
          <w:numId w:val="10"/>
        </w:numPr>
        <w:spacing w:before="120" w:after="120"/>
        <w:jc w:val="both"/>
        <w:outlineLvl w:val="3"/>
        <w:rPr>
          <w:rFonts w:ascii="Verdana" w:hAnsi="Verdana"/>
          <w:color w:val="000000"/>
          <w:szCs w:val="18"/>
        </w:rPr>
      </w:pPr>
      <w:r w:rsidRPr="0088082F">
        <w:rPr>
          <w:rFonts w:ascii="Verdana" w:hAnsi="Verdana"/>
          <w:color w:val="000000"/>
          <w:szCs w:val="18"/>
        </w:rPr>
        <w:t>Dokumentacja projektowa będzie przedłożona Zamawiającemu do uzgodnień i akceptacji. Uzgodnienie przez Zamawiającego dokumentacji nie zwalnia Wykonawcy od zrealizowania zakresu prac zgodnie z wiedzą techniczną.</w:t>
      </w:r>
    </w:p>
    <w:p w14:paraId="207F923D" w14:textId="77777777" w:rsidR="009970C6" w:rsidRPr="0088082F" w:rsidRDefault="009970C6" w:rsidP="009970C6">
      <w:pPr>
        <w:widowControl w:val="0"/>
        <w:numPr>
          <w:ilvl w:val="0"/>
          <w:numId w:val="10"/>
        </w:numPr>
        <w:spacing w:before="120" w:after="120"/>
        <w:jc w:val="both"/>
        <w:outlineLvl w:val="3"/>
        <w:rPr>
          <w:rFonts w:ascii="Verdana" w:hAnsi="Verdana"/>
          <w:color w:val="000000"/>
          <w:szCs w:val="18"/>
        </w:rPr>
      </w:pPr>
      <w:r w:rsidRPr="0088082F">
        <w:rPr>
          <w:rFonts w:ascii="Verdana" w:hAnsi="Verdana"/>
          <w:color w:val="000000"/>
          <w:szCs w:val="18"/>
        </w:rPr>
        <w:t>Dokumentacja projektowa musi być uzgodniona przez Zamawiającego przed zgłoszeniem wykonania robót budowlano – montażowych i ich rozpoczęciem.</w:t>
      </w:r>
    </w:p>
    <w:p w14:paraId="5919FEB5" w14:textId="77777777" w:rsidR="009970C6" w:rsidRPr="0088082F" w:rsidRDefault="009970C6" w:rsidP="009970C6">
      <w:pPr>
        <w:widowControl w:val="0"/>
        <w:numPr>
          <w:ilvl w:val="0"/>
          <w:numId w:val="10"/>
        </w:numPr>
        <w:spacing w:before="120" w:after="120"/>
        <w:jc w:val="both"/>
        <w:outlineLvl w:val="3"/>
        <w:rPr>
          <w:rFonts w:ascii="Verdana" w:hAnsi="Verdana"/>
          <w:color w:val="000000"/>
          <w:szCs w:val="18"/>
        </w:rPr>
      </w:pPr>
      <w:r w:rsidRPr="0088082F">
        <w:rPr>
          <w:rFonts w:ascii="Verdana" w:hAnsi="Verdana"/>
          <w:color w:val="000000"/>
          <w:szCs w:val="18"/>
        </w:rPr>
        <w:t>Wykonawca w ramach wykonania przedmiotu umowy zobowiązany jest do pełnienia nadzoru autorskiego na budowie realizowanej według wykonanej przez siebie dokumentacji projektowej, w zakresie czynności wynikających z Prawa Budowlanego</w:t>
      </w:r>
    </w:p>
    <w:p w14:paraId="554D49B5" w14:textId="77777777" w:rsidR="009970C6" w:rsidRPr="0088082F" w:rsidRDefault="009970C6" w:rsidP="009970C6">
      <w:pPr>
        <w:widowControl w:val="0"/>
        <w:numPr>
          <w:ilvl w:val="0"/>
          <w:numId w:val="10"/>
        </w:numPr>
        <w:spacing w:before="120" w:after="120"/>
        <w:jc w:val="both"/>
        <w:outlineLvl w:val="3"/>
        <w:rPr>
          <w:rFonts w:ascii="Verdana" w:hAnsi="Verdana"/>
          <w:color w:val="000000"/>
          <w:szCs w:val="18"/>
        </w:rPr>
      </w:pPr>
      <w:r w:rsidRPr="0088082F">
        <w:rPr>
          <w:rFonts w:ascii="Verdana" w:hAnsi="Verdana"/>
          <w:color w:val="000000"/>
          <w:szCs w:val="18"/>
        </w:rPr>
        <w:t xml:space="preserve">Uzyskanie prawomocnego pozwolenia na budowę lub niezakwestionowanego </w:t>
      </w:r>
      <w:r w:rsidRPr="0088082F">
        <w:rPr>
          <w:rFonts w:ascii="Verdana" w:hAnsi="Verdana"/>
          <w:color w:val="000000"/>
          <w:szCs w:val="18"/>
          <w:u w:val="single"/>
        </w:rPr>
        <w:t>zgłoszenia robót do Starostwa Powiatowego</w:t>
      </w:r>
      <w:r w:rsidRPr="0088082F">
        <w:rPr>
          <w:rFonts w:ascii="Verdana" w:hAnsi="Verdana"/>
          <w:color w:val="000000"/>
          <w:szCs w:val="18"/>
        </w:rPr>
        <w:t>.</w:t>
      </w:r>
    </w:p>
    <w:p w14:paraId="11118A6F" w14:textId="77777777" w:rsidR="009970C6" w:rsidRPr="0088082F" w:rsidRDefault="009970C6" w:rsidP="009970C6">
      <w:pPr>
        <w:widowControl w:val="0"/>
        <w:numPr>
          <w:ilvl w:val="0"/>
          <w:numId w:val="10"/>
        </w:numPr>
        <w:spacing w:before="120" w:after="120"/>
        <w:jc w:val="both"/>
        <w:outlineLvl w:val="3"/>
        <w:rPr>
          <w:rFonts w:ascii="Verdana" w:hAnsi="Verdana"/>
          <w:color w:val="000000"/>
          <w:szCs w:val="18"/>
        </w:rPr>
      </w:pPr>
      <w:r w:rsidRPr="0088082F">
        <w:rPr>
          <w:rFonts w:ascii="Verdana" w:hAnsi="Verdana"/>
          <w:color w:val="000000"/>
          <w:szCs w:val="18"/>
        </w:rPr>
        <w:t xml:space="preserve">W dokumentacji  projektowej  utrzymać zgodność  nadanych </w:t>
      </w:r>
      <w:proofErr w:type="spellStart"/>
      <w:r w:rsidRPr="0088082F">
        <w:rPr>
          <w:rFonts w:ascii="Verdana" w:hAnsi="Verdana"/>
          <w:color w:val="000000"/>
          <w:szCs w:val="18"/>
        </w:rPr>
        <w:t>oznakowań</w:t>
      </w:r>
      <w:proofErr w:type="spellEnd"/>
      <w:r w:rsidRPr="0088082F">
        <w:rPr>
          <w:rFonts w:ascii="Verdana" w:hAnsi="Verdana"/>
          <w:color w:val="000000"/>
          <w:szCs w:val="18"/>
        </w:rPr>
        <w:t>, opisów,  relacji, identyfikujących urządzenia w terenie.</w:t>
      </w:r>
    </w:p>
    <w:p w14:paraId="68F88A74" w14:textId="77777777" w:rsidR="009970C6" w:rsidRPr="0088082F" w:rsidRDefault="009970C6" w:rsidP="009970C6">
      <w:pPr>
        <w:keepNext/>
        <w:numPr>
          <w:ilvl w:val="1"/>
          <w:numId w:val="9"/>
        </w:numPr>
        <w:spacing w:before="160" w:after="120" w:line="276" w:lineRule="auto"/>
        <w:ind w:left="1002"/>
        <w:jc w:val="both"/>
        <w:outlineLvl w:val="1"/>
        <w:rPr>
          <w:rFonts w:ascii="Verdana" w:hAnsi="Verdana"/>
          <w:b/>
          <w:szCs w:val="18"/>
        </w:rPr>
      </w:pPr>
      <w:bookmarkStart w:id="9" w:name="_Toc312846240"/>
      <w:r w:rsidRPr="0088082F">
        <w:rPr>
          <w:rFonts w:ascii="Verdana" w:hAnsi="Verdana"/>
          <w:b/>
          <w:szCs w:val="18"/>
        </w:rPr>
        <w:t>Nabywanie praw do nieruchomości</w:t>
      </w:r>
      <w:bookmarkEnd w:id="9"/>
    </w:p>
    <w:p w14:paraId="21E484F2" w14:textId="77777777" w:rsidR="009970C6" w:rsidRPr="0088082F" w:rsidRDefault="009970C6" w:rsidP="009970C6">
      <w:pPr>
        <w:pStyle w:val="Akapitzlist"/>
        <w:spacing w:after="0"/>
        <w:ind w:left="360"/>
        <w:rPr>
          <w:rFonts w:ascii="Verdana" w:hAnsi="Verdana" w:cs="Calibri"/>
          <w:szCs w:val="18"/>
        </w:rPr>
      </w:pPr>
      <w:bookmarkStart w:id="10" w:name="_Toc312846241"/>
      <w:r w:rsidRPr="0088082F">
        <w:rPr>
          <w:rFonts w:ascii="Verdana" w:hAnsi="Verdana" w:cs="Calibri"/>
          <w:szCs w:val="18"/>
        </w:rPr>
        <w:t>Wykonawca zobowiązany jest do uzyskania, w imieniu i na rzecz Zamawiającego, praw do dysponowania nieruchomościami na cele budowlane oraz ich udostępnienia w celu budowy sieci i urządzeń energetycznych oraz ich późniejszej eksploatacji. W tym zakresie Wykonawca odpowiada za:</w:t>
      </w:r>
    </w:p>
    <w:p w14:paraId="56CCF49B" w14:textId="77777777" w:rsidR="009970C6" w:rsidRPr="0088082F" w:rsidRDefault="009970C6" w:rsidP="009970C6">
      <w:pPr>
        <w:pStyle w:val="Akapitzlist"/>
        <w:numPr>
          <w:ilvl w:val="0"/>
          <w:numId w:val="15"/>
        </w:numPr>
        <w:spacing w:after="0"/>
        <w:jc w:val="both"/>
        <w:rPr>
          <w:rFonts w:ascii="Verdana" w:hAnsi="Verdana" w:cs="Calibri"/>
          <w:szCs w:val="18"/>
        </w:rPr>
      </w:pPr>
      <w:r w:rsidRPr="0088082F">
        <w:rPr>
          <w:rFonts w:ascii="Verdana" w:hAnsi="Verdana" w:cs="Calibri"/>
          <w:szCs w:val="18"/>
        </w:rPr>
        <w:t xml:space="preserve">przeprowadzenie </w:t>
      </w:r>
      <w:r w:rsidRPr="0088082F">
        <w:rPr>
          <w:rFonts w:ascii="Verdana" w:hAnsi="Verdana" w:cs="Arial"/>
          <w:szCs w:val="18"/>
        </w:rPr>
        <w:t xml:space="preserve">negocjacji z właścicielami lub użytkownikami wieczystymi nieruchomości, których celem jest pozyskanie tytułu prawnego do nieruchomości lub – </w:t>
      </w:r>
      <w:r w:rsidRPr="0088082F">
        <w:rPr>
          <w:rFonts w:ascii="Verdana" w:hAnsi="Verdana" w:cs="Arial"/>
          <w:szCs w:val="18"/>
        </w:rPr>
        <w:br/>
        <w:t xml:space="preserve">w razie takiej konieczności - przeprowadzenie rokowań poprzedzających wszczęcie postępowania administracyjnego w przedmiocie ograniczenia sposobu korzystania </w:t>
      </w:r>
      <w:r w:rsidRPr="0088082F">
        <w:rPr>
          <w:rFonts w:ascii="Verdana" w:hAnsi="Verdana" w:cs="Arial"/>
          <w:szCs w:val="18"/>
        </w:rPr>
        <w:br/>
        <w:t xml:space="preserve">z nieruchomości na podstawy przepisów ustawy Ustawa z dnia 21 sierpnia 1997 r. </w:t>
      </w:r>
      <w:r w:rsidRPr="0088082F">
        <w:rPr>
          <w:rFonts w:ascii="Verdana" w:hAnsi="Verdana" w:cs="Arial"/>
          <w:szCs w:val="18"/>
        </w:rPr>
        <w:br/>
        <w:t>o gospodarce nieruchomościami (</w:t>
      </w:r>
      <w:proofErr w:type="spellStart"/>
      <w:r w:rsidRPr="0088082F">
        <w:rPr>
          <w:rFonts w:ascii="Verdana" w:hAnsi="Verdana" w:cs="Arial"/>
          <w:szCs w:val="18"/>
        </w:rPr>
        <w:t>t.j</w:t>
      </w:r>
      <w:proofErr w:type="spellEnd"/>
      <w:r w:rsidRPr="0088082F">
        <w:rPr>
          <w:rFonts w:ascii="Verdana" w:hAnsi="Verdana" w:cs="Arial"/>
          <w:szCs w:val="18"/>
        </w:rPr>
        <w:t>. Dz. U. z 2024 r. poz. 1145),</w:t>
      </w:r>
    </w:p>
    <w:p w14:paraId="0FD0BD19" w14:textId="77777777" w:rsidR="009970C6" w:rsidRPr="0088082F" w:rsidRDefault="009970C6" w:rsidP="009970C6">
      <w:pPr>
        <w:pStyle w:val="Akapitzlist"/>
        <w:numPr>
          <w:ilvl w:val="0"/>
          <w:numId w:val="15"/>
        </w:numPr>
        <w:spacing w:after="0"/>
        <w:jc w:val="both"/>
        <w:rPr>
          <w:rFonts w:ascii="Verdana" w:hAnsi="Verdana" w:cs="Calibri"/>
          <w:szCs w:val="18"/>
        </w:rPr>
      </w:pPr>
      <w:r w:rsidRPr="0088082F">
        <w:rPr>
          <w:rFonts w:ascii="Verdana" w:hAnsi="Verdana" w:cs="Arial"/>
          <w:szCs w:val="18"/>
        </w:rPr>
        <w:t xml:space="preserve">zawarcie w imieniu i na rzecz Zamawiającego porozumień z właścicielami lub użytkownikami wieczystymi nieruchomości ustalających warunki udostępnienia nieruchomości w celu budowy sieci i urządzeń energetycznych oraz ich późniejszej eksploatacji oraz warunków ustanowienia w służebności </w:t>
      </w:r>
      <w:proofErr w:type="spellStart"/>
      <w:r w:rsidRPr="0088082F">
        <w:rPr>
          <w:rFonts w:ascii="Verdana" w:hAnsi="Verdana" w:cs="Arial"/>
          <w:szCs w:val="18"/>
        </w:rPr>
        <w:t>przesyłu</w:t>
      </w:r>
      <w:proofErr w:type="spellEnd"/>
      <w:r w:rsidRPr="0088082F">
        <w:rPr>
          <w:rFonts w:ascii="Verdana" w:hAnsi="Verdana" w:cs="Arial"/>
          <w:szCs w:val="18"/>
        </w:rPr>
        <w:t xml:space="preserve">, w oparciu o wzór porozumienia udostępniony przez Zamawiającego, </w:t>
      </w:r>
    </w:p>
    <w:p w14:paraId="55F312F1" w14:textId="77777777" w:rsidR="009970C6" w:rsidRPr="0088082F" w:rsidRDefault="009970C6" w:rsidP="009970C6">
      <w:pPr>
        <w:pStyle w:val="Akapitzlist"/>
        <w:numPr>
          <w:ilvl w:val="0"/>
          <w:numId w:val="15"/>
        </w:numPr>
        <w:spacing w:after="0"/>
        <w:jc w:val="both"/>
        <w:rPr>
          <w:rFonts w:ascii="Verdana" w:hAnsi="Verdana" w:cs="Calibri"/>
          <w:szCs w:val="18"/>
        </w:rPr>
      </w:pPr>
      <w:r w:rsidRPr="0088082F">
        <w:rPr>
          <w:rFonts w:ascii="Verdana" w:hAnsi="Verdana" w:cs="Arial"/>
          <w:szCs w:val="18"/>
        </w:rPr>
        <w:t>w przypadku braku uzgodnienia stanowiska  w toku negocjacji/rokowań – przeprowadzenie postępowań administracyjnych lub postępowań sądowych, w których celem jest pozyskanie trwałych tytułów do nieruchomości, gdy są one wymagane,</w:t>
      </w:r>
    </w:p>
    <w:p w14:paraId="692A7D7E" w14:textId="77777777" w:rsidR="009970C6" w:rsidRPr="0088082F" w:rsidRDefault="009970C6" w:rsidP="009970C6">
      <w:pPr>
        <w:pStyle w:val="Akapitzlist"/>
        <w:numPr>
          <w:ilvl w:val="0"/>
          <w:numId w:val="15"/>
        </w:numPr>
        <w:spacing w:after="0"/>
        <w:jc w:val="both"/>
        <w:rPr>
          <w:rFonts w:ascii="Verdana" w:hAnsi="Verdana" w:cs="Calibri"/>
          <w:szCs w:val="18"/>
        </w:rPr>
      </w:pPr>
      <w:r w:rsidRPr="0088082F">
        <w:rPr>
          <w:rFonts w:ascii="Verdana" w:hAnsi="Verdana" w:cs="Arial"/>
          <w:szCs w:val="18"/>
        </w:rPr>
        <w:t xml:space="preserve">zgromadzenie dokumentacji związanej z pozyskaniem tytułu prawnego do nieruchomości (w tym udokumentowanie przeprowadzonych negocjacji, kalkulacji dot. wysokości wynagrodzenia, zawartych we właściwej formie porozumień oraz umów).  </w:t>
      </w:r>
    </w:p>
    <w:p w14:paraId="1E1D31BA" w14:textId="77777777" w:rsidR="009970C6" w:rsidRPr="0088082F" w:rsidRDefault="009970C6" w:rsidP="009970C6">
      <w:pPr>
        <w:ind w:left="720"/>
        <w:rPr>
          <w:rFonts w:ascii="Verdana" w:hAnsi="Verdana" w:cs="Arial"/>
          <w:szCs w:val="18"/>
        </w:rPr>
      </w:pPr>
      <w:r w:rsidRPr="0088082F">
        <w:rPr>
          <w:rFonts w:ascii="Verdana" w:hAnsi="Verdana" w:cs="Arial"/>
          <w:szCs w:val="18"/>
        </w:rPr>
        <w:t xml:space="preserve">Dla inwestycji z zakresu sieci SN i </w:t>
      </w:r>
      <w:proofErr w:type="spellStart"/>
      <w:r w:rsidRPr="0088082F">
        <w:rPr>
          <w:rFonts w:ascii="Verdana" w:hAnsi="Verdana" w:cs="Arial"/>
          <w:szCs w:val="18"/>
        </w:rPr>
        <w:t>nN</w:t>
      </w:r>
      <w:proofErr w:type="spellEnd"/>
      <w:r w:rsidRPr="0088082F">
        <w:rPr>
          <w:rFonts w:ascii="Verdana" w:hAnsi="Verdana" w:cs="Arial"/>
          <w:szCs w:val="18"/>
        </w:rPr>
        <w:t xml:space="preserve"> Zamawiający wymaga pozyskania:</w:t>
      </w:r>
    </w:p>
    <w:p w14:paraId="61097613" w14:textId="77777777" w:rsidR="009970C6" w:rsidRPr="0088082F" w:rsidRDefault="009970C6" w:rsidP="009970C6">
      <w:pPr>
        <w:numPr>
          <w:ilvl w:val="0"/>
          <w:numId w:val="14"/>
        </w:numPr>
        <w:spacing w:after="0"/>
        <w:ind w:left="1134" w:hanging="425"/>
        <w:jc w:val="both"/>
        <w:rPr>
          <w:rFonts w:ascii="Verdana" w:hAnsi="Verdana" w:cs="Arial"/>
          <w:szCs w:val="18"/>
        </w:rPr>
      </w:pPr>
      <w:r w:rsidRPr="0088082F">
        <w:rPr>
          <w:rFonts w:ascii="Verdana" w:hAnsi="Verdana" w:cs="Arial"/>
          <w:szCs w:val="18"/>
        </w:rPr>
        <w:t>dla obiektów kubaturowych takich jak stacje SN/</w:t>
      </w:r>
      <w:proofErr w:type="spellStart"/>
      <w:r w:rsidRPr="0088082F">
        <w:rPr>
          <w:rFonts w:ascii="Verdana" w:hAnsi="Verdana" w:cs="Arial"/>
          <w:szCs w:val="18"/>
        </w:rPr>
        <w:t>nN</w:t>
      </w:r>
      <w:proofErr w:type="spellEnd"/>
      <w:r w:rsidRPr="0088082F">
        <w:rPr>
          <w:rFonts w:ascii="Verdana" w:hAnsi="Verdana" w:cs="Arial"/>
          <w:szCs w:val="18"/>
        </w:rPr>
        <w:t xml:space="preserve"> oraz złącza kablowe SN – trwałego tytułu do nieruchomości w postaci służebności </w:t>
      </w:r>
      <w:proofErr w:type="spellStart"/>
      <w:r w:rsidRPr="0088082F">
        <w:rPr>
          <w:rFonts w:ascii="Verdana" w:hAnsi="Verdana" w:cs="Arial"/>
          <w:szCs w:val="18"/>
        </w:rPr>
        <w:t>przesyłu</w:t>
      </w:r>
      <w:proofErr w:type="spellEnd"/>
      <w:r w:rsidRPr="0088082F">
        <w:rPr>
          <w:rFonts w:ascii="Verdana" w:hAnsi="Verdana" w:cs="Arial"/>
          <w:szCs w:val="18"/>
        </w:rPr>
        <w:t xml:space="preserve"> lub decyzji administracyjnie ograniczającej sposób korzystania z nieruchomości,</w:t>
      </w:r>
    </w:p>
    <w:p w14:paraId="43039802" w14:textId="77777777" w:rsidR="009970C6" w:rsidRPr="0088082F" w:rsidRDefault="009970C6" w:rsidP="009970C6">
      <w:pPr>
        <w:numPr>
          <w:ilvl w:val="0"/>
          <w:numId w:val="14"/>
        </w:numPr>
        <w:spacing w:after="0"/>
        <w:ind w:left="1134" w:hanging="425"/>
        <w:jc w:val="both"/>
        <w:rPr>
          <w:rFonts w:ascii="Verdana" w:hAnsi="Verdana" w:cs="Arial"/>
          <w:szCs w:val="18"/>
        </w:rPr>
      </w:pPr>
      <w:r w:rsidRPr="0088082F">
        <w:rPr>
          <w:rFonts w:ascii="Verdana" w:hAnsi="Verdana" w:cs="Arial"/>
          <w:szCs w:val="18"/>
        </w:rPr>
        <w:t xml:space="preserve">dla obiektów liniowych SN i </w:t>
      </w:r>
      <w:proofErr w:type="spellStart"/>
      <w:r w:rsidRPr="0088082F">
        <w:rPr>
          <w:rFonts w:ascii="Verdana" w:hAnsi="Verdana" w:cs="Arial"/>
          <w:szCs w:val="18"/>
        </w:rPr>
        <w:t>nN</w:t>
      </w:r>
      <w:proofErr w:type="spellEnd"/>
      <w:r w:rsidRPr="0088082F">
        <w:rPr>
          <w:rFonts w:ascii="Verdana" w:hAnsi="Verdana" w:cs="Arial"/>
          <w:szCs w:val="18"/>
        </w:rPr>
        <w:t xml:space="preserve"> – trwałego tytułu do nieruchomości (</w:t>
      </w:r>
      <w:proofErr w:type="spellStart"/>
      <w:r w:rsidRPr="0088082F">
        <w:rPr>
          <w:rFonts w:ascii="Verdana" w:hAnsi="Verdana" w:cs="Arial"/>
          <w:szCs w:val="18"/>
        </w:rPr>
        <w:t>j.w</w:t>
      </w:r>
      <w:proofErr w:type="spellEnd"/>
      <w:r w:rsidRPr="0088082F">
        <w:rPr>
          <w:rFonts w:ascii="Verdana" w:hAnsi="Verdana" w:cs="Arial"/>
          <w:szCs w:val="18"/>
        </w:rPr>
        <w:t xml:space="preserve">.) lub umowy </w:t>
      </w:r>
      <w:r w:rsidRPr="0088082F">
        <w:rPr>
          <w:rFonts w:ascii="Verdana" w:hAnsi="Verdana" w:cs="Arial"/>
          <w:szCs w:val="18"/>
        </w:rPr>
        <w:br/>
        <w:t>z właścicielami/użytkownikami wieczystymi nieruchomości.</w:t>
      </w:r>
    </w:p>
    <w:p w14:paraId="7BEB6E26" w14:textId="77777777" w:rsidR="009970C6" w:rsidRPr="0088082F" w:rsidRDefault="009970C6" w:rsidP="009970C6">
      <w:pPr>
        <w:widowControl w:val="0"/>
        <w:ind w:left="357"/>
        <w:outlineLvl w:val="3"/>
        <w:rPr>
          <w:rFonts w:ascii="Verdana" w:hAnsi="Verdana" w:cstheme="minorHAnsi"/>
          <w:szCs w:val="18"/>
          <w:u w:val="single"/>
        </w:rPr>
      </w:pPr>
      <w:r w:rsidRPr="0088082F">
        <w:rPr>
          <w:rFonts w:ascii="Verdana" w:hAnsi="Verdana" w:cs="Arial"/>
          <w:szCs w:val="18"/>
        </w:rPr>
        <w:t xml:space="preserve">Szczegółowe zasady pozyskiwania tytułu prawnego do nieruchomości określają </w:t>
      </w:r>
      <w:r w:rsidRPr="0088082F">
        <w:rPr>
          <w:rFonts w:ascii="Verdana" w:hAnsi="Verdana" w:cs="Arial"/>
          <w:i/>
          <w:szCs w:val="18"/>
        </w:rPr>
        <w:t>Wytyczne dla opracowania dokumentacji projektowych w zakresie pozyskiwania tytułów prawnych do nieruchomości dla infrastruktury</w:t>
      </w:r>
      <w:r w:rsidRPr="0088082F">
        <w:rPr>
          <w:rFonts w:ascii="Verdana" w:hAnsi="Verdana" w:cs="Arial"/>
          <w:szCs w:val="18"/>
        </w:rPr>
        <w:t xml:space="preserve">, które stanowią załącznik do dokumentacji zakupowej. </w:t>
      </w:r>
      <w:r w:rsidRPr="0088082F">
        <w:rPr>
          <w:rFonts w:ascii="Verdana" w:hAnsi="Verdana" w:cstheme="minorHAnsi"/>
          <w:szCs w:val="18"/>
        </w:rPr>
        <w:t xml:space="preserve"> </w:t>
      </w:r>
    </w:p>
    <w:p w14:paraId="11ED9773" w14:textId="77777777" w:rsidR="009970C6" w:rsidRPr="0088082F" w:rsidRDefault="009970C6" w:rsidP="009970C6">
      <w:pPr>
        <w:keepNext/>
        <w:numPr>
          <w:ilvl w:val="1"/>
          <w:numId w:val="9"/>
        </w:numPr>
        <w:spacing w:before="160" w:after="120" w:line="276" w:lineRule="auto"/>
        <w:ind w:left="1002"/>
        <w:jc w:val="both"/>
        <w:outlineLvl w:val="1"/>
        <w:rPr>
          <w:rFonts w:ascii="Verdana" w:hAnsi="Verdana"/>
          <w:b/>
          <w:szCs w:val="18"/>
        </w:rPr>
      </w:pPr>
      <w:r w:rsidRPr="0088082F">
        <w:rPr>
          <w:rFonts w:ascii="Verdana" w:hAnsi="Verdana"/>
          <w:b/>
          <w:szCs w:val="18"/>
        </w:rPr>
        <w:t xml:space="preserve">Forma dokumentacji projektowej </w:t>
      </w:r>
      <w:bookmarkEnd w:id="10"/>
    </w:p>
    <w:p w14:paraId="62D7E321" w14:textId="77777777" w:rsidR="009970C6" w:rsidRPr="0088082F" w:rsidRDefault="009970C6" w:rsidP="009970C6">
      <w:pPr>
        <w:widowControl w:val="0"/>
        <w:numPr>
          <w:ilvl w:val="0"/>
          <w:numId w:val="11"/>
        </w:numPr>
        <w:spacing w:before="120" w:after="120"/>
        <w:jc w:val="both"/>
        <w:outlineLvl w:val="3"/>
        <w:rPr>
          <w:rFonts w:ascii="Verdana" w:hAnsi="Verdana"/>
          <w:color w:val="000000"/>
          <w:szCs w:val="18"/>
        </w:rPr>
      </w:pPr>
      <w:r w:rsidRPr="0088082F">
        <w:rPr>
          <w:rFonts w:ascii="Verdana" w:hAnsi="Verdana"/>
          <w:color w:val="000000"/>
          <w:szCs w:val="18"/>
        </w:rPr>
        <w:t>Wszelką dokumentację należy sporządzić w języku polskim.</w:t>
      </w:r>
    </w:p>
    <w:p w14:paraId="0F31465A" w14:textId="77777777" w:rsidR="009970C6" w:rsidRPr="0088082F" w:rsidRDefault="009970C6" w:rsidP="009970C6">
      <w:pPr>
        <w:widowControl w:val="0"/>
        <w:numPr>
          <w:ilvl w:val="0"/>
          <w:numId w:val="11"/>
        </w:numPr>
        <w:spacing w:before="120" w:after="120"/>
        <w:jc w:val="both"/>
        <w:outlineLvl w:val="3"/>
        <w:rPr>
          <w:rFonts w:ascii="Verdana" w:hAnsi="Verdana" w:cstheme="minorHAnsi"/>
          <w:color w:val="000000" w:themeColor="text1"/>
          <w:szCs w:val="18"/>
        </w:rPr>
      </w:pPr>
      <w:r w:rsidRPr="0088082F">
        <w:rPr>
          <w:rFonts w:ascii="Verdana" w:hAnsi="Verdana" w:cstheme="minorHAnsi"/>
          <w:color w:val="000000" w:themeColor="text1"/>
          <w:szCs w:val="18"/>
        </w:rPr>
        <w:lastRenderedPageBreak/>
        <w:t xml:space="preserve">Dokumentację projektową należy sporządzić w formie papierowej w ilości zgodnej z zapisami umowy, której wzór jest załącznikiem do </w:t>
      </w:r>
      <w:r w:rsidRPr="0088082F">
        <w:rPr>
          <w:rFonts w:ascii="Verdana" w:hAnsi="Verdana" w:cstheme="minorHAnsi"/>
          <w:i/>
          <w:color w:val="000000" w:themeColor="text1"/>
          <w:szCs w:val="18"/>
        </w:rPr>
        <w:t>SWZ</w:t>
      </w:r>
      <w:r w:rsidRPr="0088082F">
        <w:rPr>
          <w:rFonts w:ascii="Verdana" w:hAnsi="Verdana" w:cstheme="minorHAnsi"/>
          <w:color w:val="000000" w:themeColor="text1"/>
          <w:szCs w:val="18"/>
        </w:rPr>
        <w:t>.</w:t>
      </w:r>
    </w:p>
    <w:p w14:paraId="7064AA9B" w14:textId="77777777" w:rsidR="009970C6" w:rsidRPr="0088082F" w:rsidRDefault="009970C6" w:rsidP="009970C6">
      <w:pPr>
        <w:pStyle w:val="Styl1"/>
        <w:widowControl w:val="0"/>
        <w:numPr>
          <w:ilvl w:val="0"/>
          <w:numId w:val="11"/>
        </w:numPr>
        <w:spacing w:before="120" w:after="120"/>
        <w:outlineLvl w:val="3"/>
        <w:rPr>
          <w:rFonts w:ascii="Verdana" w:hAnsi="Verdana" w:cstheme="minorHAnsi"/>
          <w:b/>
          <w:szCs w:val="18"/>
        </w:rPr>
      </w:pPr>
      <w:r w:rsidRPr="0088082F">
        <w:rPr>
          <w:rFonts w:ascii="Verdana" w:hAnsi="Verdana" w:cstheme="minorHAnsi"/>
          <w:szCs w:val="18"/>
        </w:rPr>
        <w:t xml:space="preserve">W przekazanych dla Zamawiającego dokumentacjach winny znajdować się oryginały prawomocnych uzgodnień i decyzji wymaganych przepisami prawa oraz </w:t>
      </w:r>
      <w:r w:rsidRPr="0088082F">
        <w:rPr>
          <w:rFonts w:ascii="Verdana" w:eastAsia="SimSun" w:hAnsi="Verdana" w:cstheme="minorHAnsi"/>
          <w:szCs w:val="18"/>
        </w:rPr>
        <w:t>zgody (w formie odpowiednich dokumentów) właścicieli, użytkowników działek na których zlokalizowane są ww. urządzenia.</w:t>
      </w:r>
    </w:p>
    <w:p w14:paraId="60F1FA30" w14:textId="77777777" w:rsidR="009970C6" w:rsidRPr="0088082F" w:rsidRDefault="009970C6" w:rsidP="009970C6">
      <w:pPr>
        <w:pStyle w:val="Nagwek1"/>
      </w:pPr>
      <w:r w:rsidRPr="0088082F">
        <w:t>Wymagania techniczne:</w:t>
      </w:r>
    </w:p>
    <w:p w14:paraId="3E17E345" w14:textId="77777777" w:rsidR="009970C6" w:rsidRPr="0088082F" w:rsidRDefault="009970C6" w:rsidP="009970C6">
      <w:pPr>
        <w:pStyle w:val="Nagwek2"/>
        <w:numPr>
          <w:ilvl w:val="1"/>
          <w:numId w:val="9"/>
        </w:numPr>
        <w:ind w:left="1191" w:hanging="1191"/>
        <w:rPr>
          <w:rFonts w:ascii="Verdana" w:hAnsi="Verdana"/>
          <w:b/>
          <w:color w:val="auto"/>
        </w:rPr>
      </w:pPr>
      <w:r w:rsidRPr="0088082F">
        <w:rPr>
          <w:rFonts w:ascii="Verdana" w:hAnsi="Verdana"/>
          <w:b/>
          <w:color w:val="auto"/>
        </w:rPr>
        <w:t>Wymagania dla projektowanych urządzeń:</w:t>
      </w:r>
    </w:p>
    <w:p w14:paraId="3576B41F" w14:textId="77777777" w:rsidR="009970C6" w:rsidRPr="0088082F" w:rsidRDefault="009970C6" w:rsidP="009970C6">
      <w:pPr>
        <w:ind w:left="357" w:firstLine="219"/>
        <w:rPr>
          <w:rFonts w:ascii="Verdana" w:hAnsi="Verdana" w:cstheme="minorHAnsi"/>
          <w:i/>
          <w:szCs w:val="18"/>
          <w:lang w:eastAsia="x-none"/>
        </w:rPr>
      </w:pPr>
      <w:r w:rsidRPr="0088082F">
        <w:rPr>
          <w:rFonts w:ascii="Verdana" w:hAnsi="Verdana" w:cstheme="minorHAnsi"/>
          <w:szCs w:val="18"/>
          <w:lang w:val="x-none" w:eastAsia="x-none"/>
        </w:rPr>
        <w:t xml:space="preserve">Parametry projektowanych urządzeń muszą być zgodne ze standardami przyjętymi w PGE Dystrybucja. Standardy te zostały określone w </w:t>
      </w:r>
      <w:r w:rsidRPr="0088082F">
        <w:rPr>
          <w:rFonts w:ascii="Verdana" w:hAnsi="Verdana" w:cstheme="minorHAnsi"/>
          <w:i/>
          <w:szCs w:val="18"/>
          <w:lang w:val="x-none" w:eastAsia="x-none"/>
        </w:rPr>
        <w:t>„Wytycznych do budowy systemów energetycznych w PGE Dystrybucja S.A.”</w:t>
      </w:r>
      <w:r w:rsidRPr="0088082F">
        <w:rPr>
          <w:rFonts w:ascii="Verdana" w:hAnsi="Verdana" w:cstheme="minorHAnsi"/>
          <w:i/>
          <w:szCs w:val="18"/>
          <w:lang w:eastAsia="x-none"/>
        </w:rPr>
        <w:t>.</w:t>
      </w:r>
    </w:p>
    <w:p w14:paraId="25E8CBE0" w14:textId="77777777" w:rsidR="009970C6" w:rsidRPr="0088082F" w:rsidRDefault="009970C6" w:rsidP="009970C6">
      <w:pPr>
        <w:ind w:left="357" w:firstLine="219"/>
        <w:rPr>
          <w:rFonts w:ascii="Verdana" w:hAnsi="Verdana" w:cstheme="minorHAnsi"/>
          <w:szCs w:val="18"/>
          <w:lang w:val="x-none" w:eastAsia="x-none"/>
        </w:rPr>
      </w:pPr>
      <w:r w:rsidRPr="0088082F">
        <w:rPr>
          <w:rFonts w:ascii="Verdana" w:hAnsi="Verdana" w:cstheme="minorHAnsi"/>
          <w:szCs w:val="18"/>
          <w:lang w:val="x-none" w:eastAsia="x-none"/>
        </w:rPr>
        <w:t>Linia kablowa SN winna być zaprojektowana z żyłą powrotną miedzianą o przekroju 25 mm</w:t>
      </w:r>
      <w:r w:rsidRPr="0088082F">
        <w:rPr>
          <w:rFonts w:ascii="Verdana" w:hAnsi="Verdana" w:cstheme="minorHAnsi"/>
          <w:szCs w:val="18"/>
          <w:vertAlign w:val="superscript"/>
          <w:lang w:val="x-none" w:eastAsia="x-none"/>
        </w:rPr>
        <w:t>2</w:t>
      </w:r>
      <w:r w:rsidRPr="0088082F">
        <w:rPr>
          <w:rFonts w:ascii="Verdana" w:hAnsi="Verdana" w:cstheme="minorHAnsi"/>
          <w:szCs w:val="18"/>
          <w:lang w:val="x-none" w:eastAsia="x-none"/>
        </w:rPr>
        <w:t xml:space="preserve">, </w:t>
      </w:r>
      <w:r w:rsidRPr="0088082F">
        <w:rPr>
          <w:rFonts w:ascii="Verdana" w:hAnsi="Verdana" w:cstheme="minorHAnsi"/>
          <w:szCs w:val="18"/>
          <w:lang w:val="x-none" w:eastAsia="x-none"/>
        </w:rPr>
        <w:br/>
        <w:t>co jest zgodne z treścią Wytycznych do budowy systemów elektroenergetycznych w PGE Dystrybucja S.A. w tomie pn. „Linie kablowe średniego napięcia – tom 4 – SUPLEMENT DO TOM 4”, o ile nie zachodzi szczególne uwarunkowanie techniczne do zastosowania większego przekroju opisane w „wytycznych”.</w:t>
      </w:r>
    </w:p>
    <w:p w14:paraId="6EE21635" w14:textId="77777777" w:rsidR="009970C6" w:rsidRPr="0088082F" w:rsidRDefault="009970C6" w:rsidP="009970C6">
      <w:pPr>
        <w:ind w:left="357" w:firstLine="219"/>
        <w:rPr>
          <w:rFonts w:ascii="Verdana" w:hAnsi="Verdana" w:cstheme="minorHAnsi"/>
          <w:szCs w:val="18"/>
          <w:lang w:val="x-none" w:eastAsia="x-none"/>
        </w:rPr>
      </w:pPr>
      <w:r w:rsidRPr="0088082F">
        <w:rPr>
          <w:rFonts w:ascii="Verdana" w:hAnsi="Verdana" w:cstheme="minorHAnsi"/>
          <w:szCs w:val="18"/>
          <w:lang w:eastAsia="x-none"/>
        </w:rPr>
        <w:t>W</w:t>
      </w:r>
      <w:r w:rsidRPr="0088082F">
        <w:rPr>
          <w:rFonts w:ascii="Verdana" w:hAnsi="Verdana" w:cstheme="minorHAnsi"/>
          <w:szCs w:val="18"/>
          <w:lang w:val="x-none" w:eastAsia="x-none"/>
        </w:rPr>
        <w:t xml:space="preserve"> przypadku </w:t>
      </w:r>
      <w:r w:rsidRPr="0088082F">
        <w:rPr>
          <w:rFonts w:ascii="Verdana" w:hAnsi="Verdana" w:cstheme="minorHAnsi"/>
          <w:szCs w:val="18"/>
          <w:lang w:eastAsia="x-none"/>
        </w:rPr>
        <w:t xml:space="preserve">gdy opracowanie dokumentacji projektowej obejmuje swym zakresem budowę </w:t>
      </w:r>
      <w:r w:rsidRPr="0088082F">
        <w:rPr>
          <w:rFonts w:ascii="Verdana" w:hAnsi="Verdana" w:cstheme="minorHAnsi"/>
          <w:szCs w:val="18"/>
          <w:lang w:val="x-none" w:eastAsia="x-none"/>
        </w:rPr>
        <w:t xml:space="preserve">stacji </w:t>
      </w:r>
      <w:r w:rsidRPr="0088082F">
        <w:rPr>
          <w:rFonts w:ascii="Verdana" w:hAnsi="Verdana" w:cstheme="minorHAnsi"/>
          <w:szCs w:val="18"/>
          <w:lang w:eastAsia="x-none"/>
        </w:rPr>
        <w:t xml:space="preserve">wnętrzowej </w:t>
      </w:r>
      <w:r w:rsidRPr="0088082F">
        <w:rPr>
          <w:rFonts w:ascii="Verdana" w:hAnsi="Verdana" w:cstheme="minorHAnsi"/>
          <w:szCs w:val="18"/>
          <w:lang w:val="x-none" w:eastAsia="x-none"/>
        </w:rPr>
        <w:t>SN/</w:t>
      </w:r>
      <w:proofErr w:type="spellStart"/>
      <w:r w:rsidRPr="0088082F">
        <w:rPr>
          <w:rFonts w:ascii="Verdana" w:hAnsi="Verdana" w:cstheme="minorHAnsi"/>
          <w:szCs w:val="18"/>
          <w:lang w:val="x-none" w:eastAsia="x-none"/>
        </w:rPr>
        <w:t>nN</w:t>
      </w:r>
      <w:proofErr w:type="spellEnd"/>
      <w:r w:rsidRPr="0088082F">
        <w:rPr>
          <w:rFonts w:ascii="Verdana" w:hAnsi="Verdana" w:cstheme="minorHAnsi"/>
          <w:szCs w:val="18"/>
          <w:lang w:val="x-none" w:eastAsia="x-none"/>
        </w:rPr>
        <w:t xml:space="preserve"> lub złącza SN</w:t>
      </w:r>
      <w:r w:rsidRPr="0088082F">
        <w:rPr>
          <w:rFonts w:ascii="Verdana" w:hAnsi="Verdana" w:cstheme="minorHAnsi"/>
          <w:szCs w:val="18"/>
          <w:lang w:eastAsia="x-none"/>
        </w:rPr>
        <w:t>,</w:t>
      </w:r>
      <w:r w:rsidRPr="0088082F">
        <w:rPr>
          <w:rFonts w:ascii="Verdana" w:hAnsi="Verdana" w:cstheme="minorHAnsi"/>
          <w:szCs w:val="18"/>
          <w:lang w:val="x-none" w:eastAsia="x-none"/>
        </w:rPr>
        <w:t xml:space="preserve"> </w:t>
      </w:r>
      <w:r w:rsidRPr="0088082F">
        <w:rPr>
          <w:rFonts w:ascii="Verdana" w:hAnsi="Verdana" w:cstheme="minorHAnsi"/>
          <w:szCs w:val="18"/>
          <w:lang w:eastAsia="x-none"/>
        </w:rPr>
        <w:t xml:space="preserve">wówczas </w:t>
      </w:r>
      <w:r w:rsidRPr="0088082F">
        <w:rPr>
          <w:rFonts w:ascii="Verdana" w:hAnsi="Verdana" w:cstheme="minorHAnsi"/>
          <w:szCs w:val="18"/>
          <w:lang w:val="x-none" w:eastAsia="x-none"/>
        </w:rPr>
        <w:t xml:space="preserve">wyposażenie musi być zgodne </w:t>
      </w:r>
      <w:r w:rsidRPr="0088082F">
        <w:rPr>
          <w:rFonts w:ascii="Verdana" w:hAnsi="Verdana" w:cstheme="minorHAnsi"/>
          <w:szCs w:val="18"/>
          <w:lang w:val="x-none" w:eastAsia="x-none"/>
        </w:rPr>
        <w:br/>
        <w:t xml:space="preserve">z treścią Wytycznych do budowy systemów elektroenergetycznych w PGE Dystrybucja S.A. </w:t>
      </w:r>
      <w:r w:rsidRPr="0088082F">
        <w:rPr>
          <w:rFonts w:ascii="Verdana" w:hAnsi="Verdana" w:cstheme="minorHAnsi"/>
          <w:szCs w:val="18"/>
          <w:lang w:val="x-none" w:eastAsia="x-none"/>
        </w:rPr>
        <w:br/>
        <w:t>w tomie pn. „Standardy techniczne złączy kablowych SN w PGE Dystrybucja S.A.”, „Standardy techniczne stacji transformatorowych wnętrzowych SN/</w:t>
      </w:r>
      <w:proofErr w:type="spellStart"/>
      <w:r w:rsidRPr="0088082F">
        <w:rPr>
          <w:rFonts w:ascii="Verdana" w:hAnsi="Verdana" w:cstheme="minorHAnsi"/>
          <w:szCs w:val="18"/>
          <w:lang w:val="x-none" w:eastAsia="x-none"/>
        </w:rPr>
        <w:t>nN</w:t>
      </w:r>
      <w:proofErr w:type="spellEnd"/>
      <w:r w:rsidRPr="0088082F">
        <w:rPr>
          <w:rFonts w:ascii="Verdana" w:hAnsi="Verdana" w:cstheme="minorHAnsi"/>
          <w:szCs w:val="18"/>
          <w:lang w:val="x-none" w:eastAsia="x-none"/>
        </w:rPr>
        <w:t xml:space="preserve"> w PGE Dystrybucja S.A.”</w:t>
      </w:r>
    </w:p>
    <w:p w14:paraId="727AD42E" w14:textId="77777777" w:rsidR="009970C6" w:rsidRPr="0088082F" w:rsidRDefault="009970C6" w:rsidP="009970C6">
      <w:pPr>
        <w:pStyle w:val="Nagwek2"/>
        <w:numPr>
          <w:ilvl w:val="1"/>
          <w:numId w:val="9"/>
        </w:numPr>
        <w:ind w:left="1191" w:hanging="1191"/>
        <w:rPr>
          <w:rFonts w:ascii="Verdana" w:hAnsi="Verdana"/>
          <w:b/>
          <w:color w:val="auto"/>
        </w:rPr>
      </w:pPr>
      <w:r w:rsidRPr="0088082F">
        <w:rPr>
          <w:rFonts w:ascii="Verdana" w:hAnsi="Verdana"/>
          <w:b/>
          <w:color w:val="auto"/>
        </w:rPr>
        <w:t>Wymagania dla realizacji robót budowlano - montażowych:</w:t>
      </w:r>
    </w:p>
    <w:p w14:paraId="6D2ADC53" w14:textId="77777777" w:rsidR="009970C6" w:rsidRPr="0088082F" w:rsidRDefault="009970C6" w:rsidP="009970C6">
      <w:pPr>
        <w:pStyle w:val="Akapitzlist"/>
        <w:numPr>
          <w:ilvl w:val="0"/>
          <w:numId w:val="7"/>
        </w:numPr>
        <w:spacing w:before="120" w:after="120"/>
        <w:jc w:val="both"/>
        <w:rPr>
          <w:rFonts w:ascii="Verdana" w:hAnsi="Verdana"/>
          <w:bCs/>
          <w:szCs w:val="18"/>
          <w:lang w:val="x-none" w:eastAsia="x-none"/>
        </w:rPr>
      </w:pPr>
      <w:r w:rsidRPr="0088082F">
        <w:rPr>
          <w:rFonts w:ascii="Verdana" w:hAnsi="Verdana"/>
          <w:bCs/>
          <w:szCs w:val="18"/>
          <w:lang w:val="x-none" w:eastAsia="x-none"/>
        </w:rPr>
        <w:t xml:space="preserve">Maksymalny czas </w:t>
      </w:r>
      <w:proofErr w:type="spellStart"/>
      <w:r w:rsidRPr="0088082F">
        <w:rPr>
          <w:rFonts w:ascii="Verdana" w:hAnsi="Verdana"/>
          <w:bCs/>
          <w:szCs w:val="18"/>
          <w:lang w:val="x-none" w:eastAsia="x-none"/>
        </w:rPr>
        <w:t>wyłączeń</w:t>
      </w:r>
      <w:proofErr w:type="spellEnd"/>
      <w:r w:rsidRPr="0088082F">
        <w:rPr>
          <w:rFonts w:ascii="Verdana" w:hAnsi="Verdana"/>
          <w:bCs/>
          <w:szCs w:val="18"/>
          <w:lang w:val="x-none" w:eastAsia="x-none"/>
        </w:rPr>
        <w:t xml:space="preserve"> odbiorców dla całej realizacji nie będzie trwał, łącznie w całym okresie wykonywania, nie dłużej niż: </w:t>
      </w:r>
      <w:r w:rsidRPr="009F5001">
        <w:rPr>
          <w:rFonts w:ascii="Verdana" w:hAnsi="Verdana"/>
          <w:b/>
          <w:bCs/>
          <w:color w:val="000000" w:themeColor="text1"/>
          <w:szCs w:val="18"/>
          <w:lang w:eastAsia="x-none"/>
        </w:rPr>
        <w:t>8</w:t>
      </w:r>
      <w:r w:rsidRPr="009F5001">
        <w:rPr>
          <w:rFonts w:ascii="Verdana" w:hAnsi="Verdana"/>
          <w:b/>
          <w:bCs/>
          <w:color w:val="000000" w:themeColor="text1"/>
          <w:szCs w:val="18"/>
          <w:lang w:val="x-none" w:eastAsia="x-none"/>
        </w:rPr>
        <w:t xml:space="preserve"> godzin</w:t>
      </w:r>
      <w:r w:rsidRPr="009F5001">
        <w:rPr>
          <w:rFonts w:ascii="Verdana" w:hAnsi="Verdana"/>
          <w:b/>
          <w:bCs/>
          <w:color w:val="000000" w:themeColor="text1"/>
          <w:szCs w:val="18"/>
          <w:lang w:eastAsia="x-none"/>
        </w:rPr>
        <w:t>y</w:t>
      </w:r>
      <w:r w:rsidRPr="0088082F">
        <w:rPr>
          <w:rFonts w:ascii="Verdana" w:hAnsi="Verdana"/>
          <w:b/>
          <w:bCs/>
          <w:szCs w:val="18"/>
          <w:lang w:eastAsia="x-none"/>
        </w:rPr>
        <w:t>.</w:t>
      </w:r>
      <w:r w:rsidRPr="0088082F">
        <w:rPr>
          <w:rFonts w:ascii="Verdana" w:hAnsi="Verdana"/>
          <w:bCs/>
          <w:szCs w:val="18"/>
          <w:lang w:val="x-none" w:eastAsia="x-none"/>
        </w:rPr>
        <w:t xml:space="preserve"> </w:t>
      </w:r>
    </w:p>
    <w:p w14:paraId="2053407C" w14:textId="77777777" w:rsidR="009970C6" w:rsidRPr="009F5001" w:rsidRDefault="009970C6" w:rsidP="009970C6">
      <w:pPr>
        <w:widowControl w:val="0"/>
        <w:numPr>
          <w:ilvl w:val="0"/>
          <w:numId w:val="7"/>
        </w:numPr>
        <w:adjustRightInd w:val="0"/>
        <w:spacing w:before="60" w:after="60"/>
        <w:ind w:left="1134" w:hanging="425"/>
        <w:jc w:val="both"/>
        <w:textAlignment w:val="baseline"/>
        <w:rPr>
          <w:rFonts w:ascii="Verdana" w:hAnsi="Verdana"/>
          <w:bCs/>
          <w:strike/>
          <w:szCs w:val="18"/>
          <w:lang w:val="x-none" w:eastAsia="x-none"/>
        </w:rPr>
      </w:pPr>
      <w:r w:rsidRPr="009F5001">
        <w:rPr>
          <w:rFonts w:ascii="Verdana" w:hAnsi="Verdana"/>
          <w:bCs/>
          <w:strike/>
          <w:szCs w:val="18"/>
          <w:lang w:eastAsia="x-none"/>
        </w:rPr>
        <w:t xml:space="preserve">Dla zadań związanych z przyłączaniem OZE do sieci SN, zostaje wprowadzony obowiązek podłączania nowych (ponownie przyłączanych) obiektów elektroenergetycznych do  sieci napowietrznej SN, obligatoryjnie w technice PPN. Podłączenie to będzie realizowane przez pracowników OŁD. </w:t>
      </w:r>
    </w:p>
    <w:p w14:paraId="34DD90EA" w14:textId="77777777" w:rsidR="009970C6" w:rsidRPr="009F5001" w:rsidRDefault="009970C6" w:rsidP="009970C6">
      <w:pPr>
        <w:pStyle w:val="Akapitzlist"/>
        <w:widowControl w:val="0"/>
        <w:numPr>
          <w:ilvl w:val="0"/>
          <w:numId w:val="7"/>
        </w:numPr>
        <w:adjustRightInd w:val="0"/>
        <w:spacing w:before="60" w:after="60"/>
        <w:jc w:val="both"/>
        <w:textAlignment w:val="baseline"/>
        <w:rPr>
          <w:rFonts w:ascii="Verdana" w:hAnsi="Verdana"/>
          <w:bCs/>
          <w:strike/>
          <w:szCs w:val="18"/>
          <w:lang w:val="x-none" w:eastAsia="x-none"/>
        </w:rPr>
      </w:pPr>
      <w:r w:rsidRPr="009F5001">
        <w:rPr>
          <w:rFonts w:ascii="Verdana" w:hAnsi="Verdana"/>
          <w:bCs/>
          <w:strike/>
          <w:szCs w:val="18"/>
          <w:lang w:val="x-none" w:eastAsia="x-none"/>
        </w:rPr>
        <w:t xml:space="preserve">W celu dotrzymania maksymalnych czasów </w:t>
      </w:r>
      <w:proofErr w:type="spellStart"/>
      <w:r w:rsidRPr="009F5001">
        <w:rPr>
          <w:rFonts w:ascii="Verdana" w:hAnsi="Verdana"/>
          <w:bCs/>
          <w:strike/>
          <w:szCs w:val="18"/>
          <w:lang w:val="x-none" w:eastAsia="x-none"/>
        </w:rPr>
        <w:t>wyłączeń</w:t>
      </w:r>
      <w:proofErr w:type="spellEnd"/>
      <w:r w:rsidRPr="009F5001">
        <w:rPr>
          <w:rFonts w:ascii="Verdana" w:hAnsi="Verdana"/>
          <w:bCs/>
          <w:strike/>
          <w:szCs w:val="18"/>
          <w:lang w:val="x-none" w:eastAsia="x-none"/>
        </w:rPr>
        <w:t xml:space="preserve"> dla Odbiorców, wykonawca zasili przewidziane do wyłączenia stacje transformatorowe 15/0,4 </w:t>
      </w:r>
      <w:proofErr w:type="spellStart"/>
      <w:r w:rsidRPr="009F5001">
        <w:rPr>
          <w:rFonts w:ascii="Verdana" w:hAnsi="Verdana"/>
          <w:bCs/>
          <w:strike/>
          <w:szCs w:val="18"/>
          <w:lang w:val="x-none" w:eastAsia="x-none"/>
        </w:rPr>
        <w:t>kV</w:t>
      </w:r>
      <w:proofErr w:type="spellEnd"/>
      <w:r w:rsidRPr="009F5001">
        <w:rPr>
          <w:rFonts w:ascii="Verdana" w:hAnsi="Verdana"/>
          <w:bCs/>
          <w:strike/>
          <w:szCs w:val="18"/>
          <w:lang w:val="x-none" w:eastAsia="x-none"/>
        </w:rPr>
        <w:t xml:space="preserve"> agregatami prądotwórczymi lub stacjami przewoźnymi z przerwą na czas ich podłączenia w systemie </w:t>
      </w:r>
      <w:proofErr w:type="spellStart"/>
      <w:r w:rsidRPr="009F5001">
        <w:rPr>
          <w:rFonts w:ascii="Verdana" w:hAnsi="Verdana"/>
          <w:bCs/>
          <w:strike/>
          <w:szCs w:val="18"/>
          <w:lang w:val="x-none" w:eastAsia="x-none"/>
        </w:rPr>
        <w:t>samodopuszczeń</w:t>
      </w:r>
      <w:proofErr w:type="spellEnd"/>
      <w:r w:rsidRPr="009F5001">
        <w:rPr>
          <w:rFonts w:ascii="Verdana" w:hAnsi="Verdana"/>
          <w:bCs/>
          <w:strike/>
          <w:szCs w:val="18"/>
          <w:lang w:val="x-none" w:eastAsia="x-none"/>
        </w:rPr>
        <w:t xml:space="preserve">. Wykonawca jest zobowiązany do zabezpieczenia rezerwowego zasilania dla stacji transformatorowych 15/0,4 </w:t>
      </w:r>
      <w:proofErr w:type="spellStart"/>
      <w:r w:rsidRPr="009F5001">
        <w:rPr>
          <w:rFonts w:ascii="Verdana" w:hAnsi="Verdana"/>
          <w:bCs/>
          <w:strike/>
          <w:szCs w:val="18"/>
          <w:lang w:val="x-none" w:eastAsia="x-none"/>
        </w:rPr>
        <w:t>kV</w:t>
      </w:r>
      <w:proofErr w:type="spellEnd"/>
      <w:r w:rsidRPr="009F5001">
        <w:rPr>
          <w:rFonts w:ascii="Verdana" w:hAnsi="Verdana"/>
          <w:bCs/>
          <w:strike/>
          <w:szCs w:val="18"/>
          <w:lang w:val="x-none" w:eastAsia="x-none"/>
        </w:rPr>
        <w:t xml:space="preserve"> wskazanych poniżej przez Zamawiającego. </w:t>
      </w:r>
    </w:p>
    <w:p w14:paraId="330D3FDE" w14:textId="77777777" w:rsidR="009970C6" w:rsidRPr="009F5001" w:rsidRDefault="009970C6" w:rsidP="009970C6">
      <w:pPr>
        <w:pStyle w:val="Akapitzlist"/>
        <w:ind w:left="1080"/>
        <w:rPr>
          <w:rFonts w:ascii="Verdana" w:hAnsi="Verdana"/>
          <w:bCs/>
          <w:strike/>
          <w:szCs w:val="18"/>
          <w:lang w:val="x-none" w:eastAsia="x-none"/>
        </w:rPr>
      </w:pPr>
      <w:r w:rsidRPr="009F5001">
        <w:rPr>
          <w:rFonts w:ascii="Verdana" w:hAnsi="Verdana"/>
          <w:bCs/>
          <w:strike/>
          <w:szCs w:val="18"/>
          <w:lang w:val="x-none" w:eastAsia="x-none"/>
        </w:rPr>
        <w:t xml:space="preserve">Stacje transformatorowe 15/0,4 </w:t>
      </w:r>
      <w:proofErr w:type="spellStart"/>
      <w:r w:rsidRPr="009F5001">
        <w:rPr>
          <w:rFonts w:ascii="Verdana" w:hAnsi="Verdana"/>
          <w:bCs/>
          <w:strike/>
          <w:szCs w:val="18"/>
          <w:lang w:val="x-none" w:eastAsia="x-none"/>
        </w:rPr>
        <w:t>kV</w:t>
      </w:r>
      <w:proofErr w:type="spellEnd"/>
      <w:r w:rsidRPr="009F5001">
        <w:rPr>
          <w:rFonts w:ascii="Verdana" w:hAnsi="Verdana"/>
          <w:bCs/>
          <w:strike/>
          <w:szCs w:val="18"/>
          <w:lang w:val="x-none" w:eastAsia="x-none"/>
        </w:rPr>
        <w:t xml:space="preserve"> wskazane przez Zamawiającego do zasilania jednostkami prądotwórczymi:</w:t>
      </w:r>
    </w:p>
    <w:p w14:paraId="1E57FFD7" w14:textId="77777777" w:rsidR="009970C6" w:rsidRPr="009F5001" w:rsidRDefault="009970C6" w:rsidP="009970C6">
      <w:pPr>
        <w:pStyle w:val="Akapitzlist"/>
        <w:ind w:left="1080"/>
        <w:rPr>
          <w:rFonts w:ascii="Verdana" w:hAnsi="Verdana"/>
          <w:bCs/>
          <w:strike/>
          <w:color w:val="FF0000"/>
          <w:szCs w:val="18"/>
          <w:lang w:val="x-none" w:eastAsia="x-none"/>
        </w:rPr>
      </w:pPr>
      <w:r w:rsidRPr="009F5001">
        <w:rPr>
          <w:rFonts w:ascii="Verdana" w:hAnsi="Verdana"/>
          <w:bCs/>
          <w:strike/>
          <w:color w:val="FF0000"/>
          <w:szCs w:val="18"/>
          <w:lang w:val="x-none" w:eastAsia="x-none"/>
        </w:rPr>
        <w:t>… (nazwa, nr eksploatacyjny i moc stacji/transformatora),</w:t>
      </w:r>
    </w:p>
    <w:p w14:paraId="30FEACEE" w14:textId="77777777" w:rsidR="009970C6" w:rsidRPr="009F5001" w:rsidRDefault="009970C6" w:rsidP="009970C6">
      <w:pPr>
        <w:pStyle w:val="Akapitzlist"/>
        <w:ind w:left="1080"/>
        <w:rPr>
          <w:rFonts w:ascii="Verdana" w:hAnsi="Verdana"/>
          <w:bCs/>
          <w:strike/>
          <w:color w:val="FF0000"/>
          <w:szCs w:val="18"/>
          <w:lang w:val="x-none" w:eastAsia="x-none"/>
        </w:rPr>
      </w:pPr>
      <w:r w:rsidRPr="009F5001">
        <w:rPr>
          <w:rFonts w:ascii="Verdana" w:hAnsi="Verdana"/>
          <w:bCs/>
          <w:strike/>
          <w:color w:val="FF0000"/>
          <w:szCs w:val="18"/>
          <w:lang w:val="x-none" w:eastAsia="x-none"/>
        </w:rPr>
        <w:t>… (nazwa, nr eksploatacyjny i moc stacji/transformatora),</w:t>
      </w:r>
    </w:p>
    <w:p w14:paraId="353CE76D" w14:textId="77777777" w:rsidR="009970C6" w:rsidRPr="0088082F" w:rsidRDefault="009970C6" w:rsidP="009970C6">
      <w:pPr>
        <w:pStyle w:val="Akapitzlist"/>
        <w:ind w:left="1080"/>
        <w:rPr>
          <w:rFonts w:ascii="Verdana" w:hAnsi="Verdana"/>
          <w:bCs/>
          <w:color w:val="FF0000"/>
          <w:szCs w:val="18"/>
          <w:lang w:val="x-none" w:eastAsia="x-none"/>
        </w:rPr>
      </w:pPr>
      <w:r w:rsidRPr="009F5001">
        <w:rPr>
          <w:rFonts w:ascii="Verdana" w:hAnsi="Verdana"/>
          <w:bCs/>
          <w:strike/>
          <w:color w:val="FF0000"/>
          <w:szCs w:val="18"/>
          <w:lang w:val="x-none" w:eastAsia="x-none"/>
        </w:rPr>
        <w:t>… (nazwa, nr eksploatacyjny i moc stacji/transformatora).</w:t>
      </w:r>
    </w:p>
    <w:p w14:paraId="7C870694" w14:textId="77777777" w:rsidR="009970C6" w:rsidRPr="0088082F" w:rsidRDefault="009970C6" w:rsidP="009970C6">
      <w:pPr>
        <w:pStyle w:val="Styl2"/>
        <w:keepLines w:val="0"/>
        <w:widowControl w:val="0"/>
        <w:numPr>
          <w:ilvl w:val="0"/>
          <w:numId w:val="7"/>
        </w:numPr>
        <w:adjustRightInd w:val="0"/>
        <w:spacing w:before="60" w:after="60"/>
        <w:textAlignment w:val="baseline"/>
        <w:outlineLvl w:val="9"/>
        <w:rPr>
          <w:rFonts w:ascii="Verdana" w:hAnsi="Verdana"/>
        </w:rPr>
      </w:pPr>
      <w:r w:rsidRPr="0088082F">
        <w:rPr>
          <w:rFonts w:ascii="Verdana" w:hAnsi="Verdana"/>
        </w:rPr>
        <w:t xml:space="preserve">Zamawiający zobowiązuje Wykonawcę do złożenia w terminie 10 dni od momentu zawarcia umowy zgłoszenia i uzgodnienia Harmonogramu planowanych </w:t>
      </w:r>
      <w:proofErr w:type="spellStart"/>
      <w:r w:rsidRPr="0088082F">
        <w:rPr>
          <w:rFonts w:ascii="Verdana" w:hAnsi="Verdana"/>
        </w:rPr>
        <w:t>wyłączeń</w:t>
      </w:r>
      <w:proofErr w:type="spellEnd"/>
      <w:r w:rsidRPr="0088082F">
        <w:rPr>
          <w:rFonts w:ascii="Verdana" w:hAnsi="Verdana"/>
        </w:rPr>
        <w:t xml:space="preserve"> zgodnego ze złożoną ofertą (załącznik nr 1 do umowy)  i warunkami SWZ,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63144EA1" w14:textId="77777777" w:rsidR="009970C6" w:rsidRPr="0088082F" w:rsidRDefault="009970C6" w:rsidP="009970C6">
      <w:pPr>
        <w:pStyle w:val="Styl2"/>
        <w:keepLines w:val="0"/>
        <w:widowControl w:val="0"/>
        <w:numPr>
          <w:ilvl w:val="0"/>
          <w:numId w:val="7"/>
        </w:numPr>
        <w:adjustRightInd w:val="0"/>
        <w:spacing w:before="60" w:after="60"/>
        <w:textAlignment w:val="baseline"/>
        <w:outlineLvl w:val="9"/>
        <w:rPr>
          <w:rFonts w:ascii="Verdana" w:hAnsi="Verdana"/>
        </w:rPr>
      </w:pPr>
      <w:r w:rsidRPr="0088082F">
        <w:rPr>
          <w:rFonts w:ascii="Verdana" w:hAnsi="Verdana"/>
        </w:rPr>
        <w:t xml:space="preserve">Zamawiający zobowiązuje Wykonawcę do planowania i realizowania robót budowlano-montażowych w sieci </w:t>
      </w:r>
      <w:proofErr w:type="spellStart"/>
      <w:r w:rsidRPr="0088082F">
        <w:rPr>
          <w:rFonts w:ascii="Verdana" w:hAnsi="Verdana"/>
        </w:rPr>
        <w:t>nN</w:t>
      </w:r>
      <w:proofErr w:type="spellEnd"/>
      <w:r w:rsidRPr="0088082F">
        <w:rPr>
          <w:rFonts w:ascii="Verdana" w:hAnsi="Verdana"/>
        </w:rPr>
        <w:t xml:space="preserve"> objętych dokumentacją projektową, w sposób maksymalnie wykorzystujący technologie prac pod napięciem w sieci i przy urządzeniach </w:t>
      </w:r>
      <w:proofErr w:type="spellStart"/>
      <w:r w:rsidRPr="0088082F">
        <w:rPr>
          <w:rFonts w:ascii="Verdana" w:hAnsi="Verdana"/>
        </w:rPr>
        <w:t>nN.</w:t>
      </w:r>
      <w:proofErr w:type="spellEnd"/>
      <w:r w:rsidRPr="0088082F">
        <w:rPr>
          <w:rFonts w:ascii="Verdana" w:hAnsi="Verdana"/>
        </w:rPr>
        <w:t xml:space="preserve"> Prace winny być realizowane zgodnie technologiami zawartymi w „Instrukcji organizacji </w:t>
      </w:r>
      <w:r w:rsidRPr="0088082F">
        <w:rPr>
          <w:rFonts w:ascii="Verdana" w:hAnsi="Verdana"/>
        </w:rPr>
        <w:br/>
        <w:t xml:space="preserve">i wykonywania prac pod napięciem w sieci dystrybucyjnej o napięciu do 1 </w:t>
      </w:r>
      <w:proofErr w:type="spellStart"/>
      <w:r w:rsidRPr="0088082F">
        <w:rPr>
          <w:rFonts w:ascii="Verdana" w:hAnsi="Verdana"/>
        </w:rPr>
        <w:t>kV</w:t>
      </w:r>
      <w:proofErr w:type="spellEnd"/>
      <w:r w:rsidRPr="0088082F">
        <w:rPr>
          <w:rFonts w:ascii="Verdana" w:hAnsi="Verdana"/>
        </w:rPr>
        <w:t xml:space="preserve"> w PGE Dystrybucja S.A”.</w:t>
      </w:r>
    </w:p>
    <w:p w14:paraId="1D1961DD" w14:textId="77777777" w:rsidR="009970C6" w:rsidRPr="0088082F" w:rsidRDefault="009970C6" w:rsidP="009970C6">
      <w:pPr>
        <w:pStyle w:val="Styl2"/>
        <w:keepLines w:val="0"/>
        <w:widowControl w:val="0"/>
        <w:numPr>
          <w:ilvl w:val="0"/>
          <w:numId w:val="7"/>
        </w:numPr>
        <w:adjustRightInd w:val="0"/>
        <w:spacing w:before="60" w:after="60"/>
        <w:textAlignment w:val="baseline"/>
        <w:outlineLvl w:val="9"/>
        <w:rPr>
          <w:rFonts w:ascii="Verdana" w:hAnsi="Verdana"/>
        </w:rPr>
      </w:pPr>
      <w:r w:rsidRPr="0088082F">
        <w:rPr>
          <w:rFonts w:ascii="Verdana" w:hAnsi="Verdana"/>
        </w:rPr>
        <w:t xml:space="preserve">Zamawiający zobowiązuje wykonawcę do organizacji prac z wykorzystaniem systemu </w:t>
      </w:r>
      <w:proofErr w:type="spellStart"/>
      <w:r w:rsidRPr="0088082F">
        <w:rPr>
          <w:rFonts w:ascii="Verdana" w:hAnsi="Verdana"/>
        </w:rPr>
        <w:t>samodopuszczeń</w:t>
      </w:r>
      <w:proofErr w:type="spellEnd"/>
      <w:r w:rsidRPr="0088082F">
        <w:rPr>
          <w:rFonts w:ascii="Verdana" w:hAnsi="Verdana"/>
        </w:rPr>
        <w:t xml:space="preserve">. Organizacja, zakres i zasady określone zostały w „Instrukcji prowadzenia prac przez firmy zewnętrzne w systemie </w:t>
      </w:r>
      <w:proofErr w:type="spellStart"/>
      <w:r w:rsidRPr="0088082F">
        <w:rPr>
          <w:rFonts w:ascii="Verdana" w:hAnsi="Verdana"/>
        </w:rPr>
        <w:t>samodopuszczeń</w:t>
      </w:r>
      <w:proofErr w:type="spellEnd"/>
      <w:r w:rsidRPr="0088082F">
        <w:rPr>
          <w:rFonts w:ascii="Verdana" w:hAnsi="Verdana"/>
        </w:rPr>
        <w:t xml:space="preserve"> w sieci PGE Dystrybucja S.A. w Oddział Łódź”</w:t>
      </w:r>
    </w:p>
    <w:p w14:paraId="71CC19EC" w14:textId="77777777" w:rsidR="009970C6" w:rsidRPr="0088082F" w:rsidRDefault="009970C6" w:rsidP="009970C6">
      <w:pPr>
        <w:pStyle w:val="Styl2"/>
        <w:keepLines w:val="0"/>
        <w:widowControl w:val="0"/>
        <w:numPr>
          <w:ilvl w:val="0"/>
          <w:numId w:val="7"/>
        </w:numPr>
        <w:adjustRightInd w:val="0"/>
        <w:spacing w:before="60" w:after="60"/>
        <w:textAlignment w:val="baseline"/>
        <w:outlineLvl w:val="9"/>
        <w:rPr>
          <w:rStyle w:val="Odwoaniedokomentarza"/>
          <w:rFonts w:ascii="Verdana" w:hAnsi="Verdana"/>
        </w:rPr>
      </w:pPr>
      <w:r w:rsidRPr="0088082F">
        <w:rPr>
          <w:rFonts w:ascii="Verdana" w:hAnsi="Verdana"/>
        </w:rPr>
        <w:t>Wykonawca zapewnia prowadzenie prac na placu budowy pod nadzorem kierownika budowy wykonywanym w sposób ciągły.</w:t>
      </w:r>
    </w:p>
    <w:p w14:paraId="3E0B6D3E" w14:textId="77777777" w:rsidR="009970C6" w:rsidRPr="0088082F" w:rsidRDefault="009970C6" w:rsidP="009970C6">
      <w:pPr>
        <w:pStyle w:val="Styl2"/>
        <w:keepLines w:val="0"/>
        <w:widowControl w:val="0"/>
        <w:numPr>
          <w:ilvl w:val="0"/>
          <w:numId w:val="7"/>
        </w:numPr>
        <w:adjustRightInd w:val="0"/>
        <w:spacing w:before="60" w:after="60"/>
        <w:textAlignment w:val="baseline"/>
        <w:outlineLvl w:val="9"/>
        <w:rPr>
          <w:rFonts w:ascii="Verdana" w:hAnsi="Verdana"/>
        </w:rPr>
      </w:pPr>
      <w:r w:rsidRPr="0088082F">
        <w:rPr>
          <w:rFonts w:ascii="Verdana" w:hAnsi="Verdana"/>
        </w:rPr>
        <w:lastRenderedPageBreak/>
        <w:t>Na Wykonawcy spoczywa obowiązek zakupu dziennika budowy i przekazania go do Zamawiającego – jeżeli przedmiot prac tego wymaga.</w:t>
      </w:r>
    </w:p>
    <w:p w14:paraId="576ABCC3" w14:textId="77777777" w:rsidR="009970C6" w:rsidRPr="0088082F" w:rsidRDefault="009970C6" w:rsidP="009970C6">
      <w:pPr>
        <w:pStyle w:val="Styl2"/>
        <w:keepLines w:val="0"/>
        <w:widowControl w:val="0"/>
        <w:numPr>
          <w:ilvl w:val="0"/>
          <w:numId w:val="7"/>
        </w:numPr>
        <w:adjustRightInd w:val="0"/>
        <w:spacing w:before="60" w:after="60"/>
        <w:textAlignment w:val="baseline"/>
        <w:outlineLvl w:val="9"/>
        <w:rPr>
          <w:rFonts w:ascii="Verdana" w:hAnsi="Verdana"/>
        </w:rPr>
      </w:pPr>
      <w:r w:rsidRPr="0088082F">
        <w:rPr>
          <w:rFonts w:ascii="Verdana" w:hAnsi="Verdana"/>
        </w:rPr>
        <w:t xml:space="preserve">Pozostałe, podstawowe wymagania dotyczące realizacji robót budowlano – montażowych określa umowa stanowiąca załącznik do </w:t>
      </w:r>
      <w:r w:rsidRPr="0088082F">
        <w:rPr>
          <w:rFonts w:ascii="Verdana" w:hAnsi="Verdana"/>
          <w:i/>
        </w:rPr>
        <w:t>SWZ</w:t>
      </w:r>
      <w:r w:rsidRPr="0088082F">
        <w:rPr>
          <w:rFonts w:ascii="Verdana" w:hAnsi="Verdana"/>
        </w:rPr>
        <w:t>.</w:t>
      </w:r>
    </w:p>
    <w:p w14:paraId="34D86B7E" w14:textId="77777777" w:rsidR="009970C6" w:rsidRPr="0088082F" w:rsidRDefault="009970C6" w:rsidP="009970C6">
      <w:pPr>
        <w:pStyle w:val="Styl2"/>
        <w:keepLines w:val="0"/>
        <w:widowControl w:val="0"/>
        <w:numPr>
          <w:ilvl w:val="0"/>
          <w:numId w:val="7"/>
        </w:numPr>
        <w:adjustRightInd w:val="0"/>
        <w:spacing w:before="60" w:after="60"/>
        <w:textAlignment w:val="baseline"/>
        <w:outlineLvl w:val="9"/>
        <w:rPr>
          <w:rFonts w:ascii="Verdana" w:hAnsi="Verdana"/>
        </w:rPr>
      </w:pPr>
      <w:r w:rsidRPr="0088082F">
        <w:rPr>
          <w:rFonts w:ascii="Verdana" w:hAnsi="Verdana"/>
        </w:rPr>
        <w:t xml:space="preserve">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Prowadzącego eksploatację w Oddziale na wniosek uprawnionego przedstawiciela tej firmy,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 PGE Dystrybucja S.A.”, „Instrukcji organizacji prac w sieci dystrybucyjnej PGE Dystrybucja S.A. z udziałem firm zewnętrznych”, „Wytycznych do budowy systemów energetycznych w PGE Dystrybucja S.A.” oraz „Zasadach prowadzenia prac przy budowie lub przebudowie stacji i linii elektroenergetycznych” dostępnych na stronie internetowej Zamawiającego </w:t>
      </w:r>
      <w:hyperlink r:id="rId12" w:history="1">
        <w:r w:rsidRPr="0088082F">
          <w:rPr>
            <w:rStyle w:val="Hipercze"/>
            <w:rFonts w:ascii="Verdana" w:hAnsi="Verdana"/>
          </w:rPr>
          <w:t>http://pgedystrybucja.pl/strefa-klienta/przydatne-dokumenty</w:t>
        </w:r>
      </w:hyperlink>
      <w:r w:rsidRPr="0088082F">
        <w:rPr>
          <w:rFonts w:ascii="Verdana" w:hAnsi="Verdana"/>
        </w:rPr>
        <w:t xml:space="preserve"> </w:t>
      </w:r>
    </w:p>
    <w:p w14:paraId="6DA094C4" w14:textId="77777777" w:rsidR="009970C6" w:rsidRPr="0088082F" w:rsidRDefault="009970C6" w:rsidP="009970C6">
      <w:pPr>
        <w:pStyle w:val="Nagwek2"/>
        <w:numPr>
          <w:ilvl w:val="1"/>
          <w:numId w:val="9"/>
        </w:numPr>
        <w:ind w:left="578" w:hanging="578"/>
        <w:rPr>
          <w:rFonts w:ascii="Verdana" w:hAnsi="Verdana"/>
          <w:b/>
          <w:color w:val="auto"/>
        </w:rPr>
      </w:pPr>
      <w:r w:rsidRPr="0088082F">
        <w:rPr>
          <w:rFonts w:ascii="Verdana" w:hAnsi="Verdana"/>
          <w:b/>
          <w:color w:val="auto"/>
        </w:rPr>
        <w:t>Zasady odbioru robót budowlanych:</w:t>
      </w:r>
    </w:p>
    <w:p w14:paraId="447814CB" w14:textId="77777777" w:rsidR="009970C6" w:rsidRPr="0088082F" w:rsidRDefault="009970C6" w:rsidP="009970C6">
      <w:pPr>
        <w:pStyle w:val="bezpunkw"/>
        <w:rPr>
          <w:rFonts w:ascii="Verdana" w:hAnsi="Verdana"/>
          <w:sz w:val="18"/>
          <w:szCs w:val="18"/>
          <w:lang w:val="pl-PL"/>
        </w:rPr>
      </w:pPr>
      <w:r w:rsidRPr="0088082F">
        <w:rPr>
          <w:rFonts w:ascii="Verdana" w:hAnsi="Verdana"/>
          <w:sz w:val="18"/>
          <w:szCs w:val="18"/>
        </w:rPr>
        <w:t xml:space="preserve">Odbiory prac dokonywane są przez Zamawiającego zgodnie z „Ramową instrukcją przeprowadzania odbiorów obiektów budowlanych związanych z dystrybucją energii elektrycznej </w:t>
      </w:r>
      <w:r w:rsidRPr="0088082F">
        <w:rPr>
          <w:rFonts w:ascii="Verdana" w:hAnsi="Verdana"/>
          <w:bCs/>
          <w:iCs/>
          <w:sz w:val="18"/>
          <w:szCs w:val="18"/>
        </w:rPr>
        <w:t>w PGE Dystrybucja S.A.</w:t>
      </w:r>
      <w:r w:rsidRPr="0088082F">
        <w:rPr>
          <w:rFonts w:ascii="Verdana" w:hAnsi="Verdana"/>
          <w:b/>
          <w:bCs/>
          <w:i/>
          <w:iCs/>
          <w:sz w:val="18"/>
          <w:szCs w:val="18"/>
          <w:lang w:val="pl-PL"/>
        </w:rPr>
        <w:t xml:space="preserve"> </w:t>
      </w:r>
      <w:r w:rsidRPr="0088082F">
        <w:rPr>
          <w:rFonts w:ascii="Verdana" w:hAnsi="Verdana"/>
          <w:sz w:val="18"/>
          <w:szCs w:val="18"/>
        </w:rPr>
        <w:t xml:space="preserve">która dostępna jest na stronie </w:t>
      </w:r>
      <w:hyperlink r:id="rId13" w:history="1">
        <w:r w:rsidRPr="0088082F">
          <w:rPr>
            <w:rStyle w:val="Hipercze"/>
            <w:rFonts w:ascii="Verdana" w:hAnsi="Verdana"/>
            <w:sz w:val="18"/>
            <w:szCs w:val="18"/>
          </w:rPr>
          <w:t>http://www.pgedystrybucja.pl/</w:t>
        </w:r>
        <w:r w:rsidRPr="0088082F">
          <w:rPr>
            <w:rStyle w:val="Hipercze"/>
            <w:rFonts w:ascii="Verdana" w:hAnsi="Verdana"/>
            <w:sz w:val="18"/>
            <w:szCs w:val="18"/>
            <w:lang w:val="pl-PL"/>
          </w:rPr>
          <w:t>strefa</w:t>
        </w:r>
        <w:r w:rsidRPr="0088082F">
          <w:rPr>
            <w:rStyle w:val="Hipercze"/>
            <w:rFonts w:ascii="Verdana" w:hAnsi="Verdana"/>
            <w:sz w:val="18"/>
            <w:szCs w:val="18"/>
          </w:rPr>
          <w:t>-klienta/</w:t>
        </w:r>
        <w:proofErr w:type="spellStart"/>
        <w:r w:rsidRPr="0088082F">
          <w:rPr>
            <w:rStyle w:val="Hipercze"/>
            <w:rFonts w:ascii="Verdana" w:hAnsi="Verdana"/>
            <w:sz w:val="18"/>
            <w:szCs w:val="18"/>
          </w:rPr>
          <w:t>przydatne-dokumenty</w:t>
        </w:r>
        <w:proofErr w:type="spellEnd"/>
      </w:hyperlink>
      <w:r w:rsidRPr="0088082F">
        <w:rPr>
          <w:rFonts w:ascii="Verdana" w:hAnsi="Verdana"/>
          <w:sz w:val="18"/>
          <w:szCs w:val="18"/>
          <w:lang w:val="pl-PL"/>
        </w:rPr>
        <w:t xml:space="preserve"> oraz </w:t>
      </w:r>
      <w:r w:rsidRPr="0088082F">
        <w:rPr>
          <w:rFonts w:ascii="Verdana" w:hAnsi="Verdana"/>
          <w:sz w:val="18"/>
          <w:szCs w:val="18"/>
        </w:rPr>
        <w:t xml:space="preserve">zgodnie z zapisami umowy na realizację </w:t>
      </w:r>
      <w:r w:rsidRPr="0088082F">
        <w:rPr>
          <w:rFonts w:ascii="Verdana" w:hAnsi="Verdana"/>
          <w:sz w:val="18"/>
          <w:szCs w:val="18"/>
          <w:lang w:val="pl-PL"/>
        </w:rPr>
        <w:t xml:space="preserve">prac projektowych i </w:t>
      </w:r>
      <w:r w:rsidRPr="0088082F">
        <w:rPr>
          <w:rFonts w:ascii="Verdana" w:hAnsi="Verdana"/>
          <w:sz w:val="18"/>
          <w:szCs w:val="18"/>
        </w:rPr>
        <w:t>robót budowlanych stanowiącej załącznik</w:t>
      </w:r>
      <w:r w:rsidRPr="0088082F">
        <w:rPr>
          <w:rFonts w:ascii="Verdana" w:hAnsi="Verdana"/>
          <w:sz w:val="18"/>
          <w:szCs w:val="18"/>
          <w:lang w:val="pl-PL"/>
        </w:rPr>
        <w:t xml:space="preserve"> do </w:t>
      </w:r>
      <w:r w:rsidRPr="0088082F">
        <w:rPr>
          <w:rFonts w:ascii="Verdana" w:hAnsi="Verdana"/>
          <w:i/>
          <w:sz w:val="18"/>
          <w:szCs w:val="18"/>
          <w:lang w:val="pl-PL"/>
        </w:rPr>
        <w:t>SWZ</w:t>
      </w:r>
      <w:r w:rsidRPr="0088082F">
        <w:rPr>
          <w:rFonts w:ascii="Verdana" w:hAnsi="Verdana"/>
          <w:sz w:val="18"/>
          <w:szCs w:val="18"/>
          <w:lang w:val="pl-PL"/>
        </w:rPr>
        <w:t>.</w:t>
      </w:r>
    </w:p>
    <w:p w14:paraId="4DC297AC" w14:textId="77777777" w:rsidR="009970C6" w:rsidRPr="0088082F" w:rsidRDefault="009970C6" w:rsidP="009970C6">
      <w:pPr>
        <w:pStyle w:val="Nagwek2"/>
        <w:numPr>
          <w:ilvl w:val="1"/>
          <w:numId w:val="9"/>
        </w:numPr>
        <w:ind w:left="1191" w:hanging="1191"/>
        <w:rPr>
          <w:rFonts w:ascii="Verdana" w:hAnsi="Verdana"/>
          <w:b/>
          <w:color w:val="auto"/>
        </w:rPr>
      </w:pPr>
      <w:r w:rsidRPr="0088082F">
        <w:rPr>
          <w:rFonts w:ascii="Verdana" w:hAnsi="Verdana"/>
          <w:b/>
          <w:color w:val="auto"/>
        </w:rPr>
        <w:t>Wymagania dla przygotowywania dokumentacji powykonawczej:</w:t>
      </w:r>
    </w:p>
    <w:p w14:paraId="3D4178DA" w14:textId="77777777" w:rsidR="009970C6" w:rsidRPr="0088082F" w:rsidRDefault="009970C6" w:rsidP="009970C6">
      <w:pPr>
        <w:pStyle w:val="bezpunkw"/>
        <w:rPr>
          <w:rFonts w:ascii="Verdana" w:hAnsi="Verdana"/>
          <w:sz w:val="18"/>
          <w:szCs w:val="18"/>
        </w:rPr>
      </w:pPr>
      <w:r w:rsidRPr="0088082F">
        <w:rPr>
          <w:rFonts w:ascii="Verdana" w:hAnsi="Verdana"/>
          <w:sz w:val="18"/>
          <w:szCs w:val="18"/>
        </w:rPr>
        <w:t>Dokumentacja powykonawcza przekazana do Zamawiającego po wykonaniu prac powinna zawierać w szczególności:</w:t>
      </w:r>
    </w:p>
    <w:p w14:paraId="13C61518" w14:textId="77777777" w:rsidR="009970C6" w:rsidRPr="0088082F" w:rsidRDefault="009970C6" w:rsidP="009970C6">
      <w:pPr>
        <w:pStyle w:val="Styl2"/>
        <w:keepLines w:val="0"/>
        <w:widowControl w:val="0"/>
        <w:numPr>
          <w:ilvl w:val="0"/>
          <w:numId w:val="6"/>
        </w:numPr>
        <w:adjustRightInd w:val="0"/>
        <w:spacing w:before="60" w:after="60"/>
        <w:textAlignment w:val="baseline"/>
        <w:outlineLvl w:val="9"/>
        <w:rPr>
          <w:rFonts w:ascii="Verdana" w:hAnsi="Verdana"/>
        </w:rPr>
      </w:pPr>
      <w:r w:rsidRPr="0088082F">
        <w:rPr>
          <w:rFonts w:ascii="Verdana" w:hAnsi="Verdana"/>
        </w:rPr>
        <w:t>Dokumentację projektową (projekt budowlany i projekt wykonawczy) z ewentualnymi zmianami na etapie realizacji.</w:t>
      </w:r>
    </w:p>
    <w:p w14:paraId="312401A7" w14:textId="77777777" w:rsidR="009970C6" w:rsidRPr="0088082F" w:rsidRDefault="009970C6" w:rsidP="009970C6">
      <w:pPr>
        <w:pStyle w:val="Styl2"/>
        <w:keepLines w:val="0"/>
        <w:widowControl w:val="0"/>
        <w:numPr>
          <w:ilvl w:val="0"/>
          <w:numId w:val="6"/>
        </w:numPr>
        <w:adjustRightInd w:val="0"/>
        <w:spacing w:before="60" w:after="60"/>
        <w:textAlignment w:val="baseline"/>
        <w:outlineLvl w:val="9"/>
        <w:rPr>
          <w:rFonts w:ascii="Verdana" w:hAnsi="Verdana"/>
        </w:rPr>
      </w:pPr>
      <w:r w:rsidRPr="0088082F">
        <w:rPr>
          <w:rFonts w:ascii="Verdana" w:hAnsi="Verdana"/>
        </w:rPr>
        <w:t>Protokoły z przeprowadzonych pomiarów.</w:t>
      </w:r>
    </w:p>
    <w:p w14:paraId="4D602588" w14:textId="77777777" w:rsidR="009970C6" w:rsidRPr="0088082F" w:rsidRDefault="009970C6" w:rsidP="009970C6">
      <w:pPr>
        <w:pStyle w:val="Styl2"/>
        <w:keepLines w:val="0"/>
        <w:widowControl w:val="0"/>
        <w:numPr>
          <w:ilvl w:val="0"/>
          <w:numId w:val="6"/>
        </w:numPr>
        <w:adjustRightInd w:val="0"/>
        <w:spacing w:before="60" w:after="60"/>
        <w:textAlignment w:val="baseline"/>
        <w:outlineLvl w:val="9"/>
        <w:rPr>
          <w:rFonts w:ascii="Verdana" w:hAnsi="Verdana"/>
        </w:rPr>
      </w:pPr>
      <w:r w:rsidRPr="0088082F">
        <w:rPr>
          <w:rFonts w:ascii="Verdana" w:hAnsi="Verdana"/>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7C8C9F48" w14:textId="77777777" w:rsidR="009970C6" w:rsidRPr="0088082F" w:rsidRDefault="009970C6" w:rsidP="009970C6">
      <w:pPr>
        <w:pStyle w:val="Styl2"/>
        <w:keepLines w:val="0"/>
        <w:widowControl w:val="0"/>
        <w:numPr>
          <w:ilvl w:val="0"/>
          <w:numId w:val="6"/>
        </w:numPr>
        <w:adjustRightInd w:val="0"/>
        <w:spacing w:before="60" w:after="60"/>
        <w:textAlignment w:val="baseline"/>
        <w:outlineLvl w:val="9"/>
        <w:rPr>
          <w:rFonts w:ascii="Verdana" w:hAnsi="Verdana"/>
        </w:rPr>
      </w:pPr>
      <w:r w:rsidRPr="0088082F">
        <w:rPr>
          <w:rFonts w:ascii="Verdana" w:hAnsi="Verdana"/>
        </w:rPr>
        <w:t>Dokumentacja projektowa i powykonawcza przebiegu sieci wraz z atrybutami zinwentaryzowanych elementów stanowi integralną część dokumentacji i wymagana jest w plikach wektorowych z rozszerzeniem .</w:t>
      </w:r>
      <w:proofErr w:type="spellStart"/>
      <w:r w:rsidRPr="0088082F">
        <w:rPr>
          <w:rFonts w:ascii="Verdana" w:hAnsi="Verdana"/>
        </w:rPr>
        <w:t>shp</w:t>
      </w:r>
      <w:proofErr w:type="spellEnd"/>
      <w:r w:rsidRPr="0088082F">
        <w:rPr>
          <w:rFonts w:ascii="Verdana" w:hAnsi="Verdana"/>
        </w:rPr>
        <w:t xml:space="preserve"> dla inwentaryzowanych warstw w układach 2000 (pas 6,7), 1992(m), 1965 (strefa_1).</w:t>
      </w:r>
    </w:p>
    <w:p w14:paraId="39C774EF" w14:textId="77777777" w:rsidR="009970C6" w:rsidRPr="0088082F" w:rsidRDefault="009970C6" w:rsidP="009970C6">
      <w:pPr>
        <w:pStyle w:val="Styl2"/>
        <w:keepLines w:val="0"/>
        <w:widowControl w:val="0"/>
        <w:numPr>
          <w:ilvl w:val="0"/>
          <w:numId w:val="6"/>
        </w:numPr>
        <w:adjustRightInd w:val="0"/>
        <w:spacing w:before="60" w:after="60"/>
        <w:textAlignment w:val="baseline"/>
        <w:outlineLvl w:val="9"/>
        <w:rPr>
          <w:rFonts w:ascii="Verdana" w:hAnsi="Verdana"/>
        </w:rPr>
      </w:pPr>
      <w:r w:rsidRPr="0088082F">
        <w:rPr>
          <w:rFonts w:ascii="Verdana" w:hAnsi="Verdana"/>
        </w:rPr>
        <w:t xml:space="preserve">Kompletną dokumentację </w:t>
      </w:r>
      <w:proofErr w:type="spellStart"/>
      <w:r w:rsidRPr="0088082F">
        <w:rPr>
          <w:rFonts w:ascii="Verdana" w:hAnsi="Verdana"/>
        </w:rPr>
        <w:t>prawno</w:t>
      </w:r>
      <w:proofErr w:type="spellEnd"/>
      <w:r w:rsidRPr="0088082F">
        <w:rPr>
          <w:rFonts w:ascii="Verdana" w:hAnsi="Verdana"/>
        </w:rPr>
        <w:t xml:space="preserve"> - uzgodnieniową z oryginałami prawomocnych uzgodnień i decyzji wymaganych przepisami prawa. </w:t>
      </w:r>
    </w:p>
    <w:p w14:paraId="33DDBE54" w14:textId="77777777" w:rsidR="009970C6" w:rsidRPr="0088082F" w:rsidRDefault="009970C6" w:rsidP="009970C6">
      <w:pPr>
        <w:pStyle w:val="Styl2"/>
        <w:keepLines w:val="0"/>
        <w:widowControl w:val="0"/>
        <w:numPr>
          <w:ilvl w:val="0"/>
          <w:numId w:val="6"/>
        </w:numPr>
        <w:adjustRightInd w:val="0"/>
        <w:spacing w:before="60" w:after="60"/>
        <w:textAlignment w:val="baseline"/>
        <w:outlineLvl w:val="9"/>
        <w:rPr>
          <w:rFonts w:ascii="Verdana" w:hAnsi="Verdana"/>
        </w:rPr>
      </w:pPr>
      <w:r w:rsidRPr="0088082F">
        <w:rPr>
          <w:rFonts w:ascii="Verdana" w:hAnsi="Verdana"/>
        </w:rPr>
        <w:t>Dziennik Budowy (o ile jest wymagany przepisami)</w:t>
      </w:r>
    </w:p>
    <w:p w14:paraId="5CDB7D9F" w14:textId="77777777" w:rsidR="009970C6" w:rsidRPr="0088082F" w:rsidRDefault="009970C6" w:rsidP="009970C6">
      <w:pPr>
        <w:pStyle w:val="Styl2"/>
        <w:keepLines w:val="0"/>
        <w:widowControl w:val="0"/>
        <w:numPr>
          <w:ilvl w:val="0"/>
          <w:numId w:val="6"/>
        </w:numPr>
        <w:adjustRightInd w:val="0"/>
        <w:spacing w:before="60" w:after="60"/>
        <w:textAlignment w:val="baseline"/>
        <w:outlineLvl w:val="9"/>
        <w:rPr>
          <w:rFonts w:ascii="Verdana" w:hAnsi="Verdana"/>
        </w:rPr>
      </w:pPr>
      <w:r w:rsidRPr="0088082F">
        <w:rPr>
          <w:rFonts w:ascii="Verdana" w:hAnsi="Verdana"/>
        </w:rPr>
        <w:t>Dokumenty dotyczące wyrobów budowlanych (materiałów i urządzeń) wbudowanych w obiekt potwierdzających ich projektowane właściwości użytkowe, charakterystyki techniczne i świadczące o legalnym wprowadzeniu ich do obrotu</w:t>
      </w:r>
    </w:p>
    <w:p w14:paraId="6B6F262F" w14:textId="77777777" w:rsidR="009970C6" w:rsidRPr="0088082F" w:rsidRDefault="009970C6" w:rsidP="009970C6">
      <w:pPr>
        <w:pStyle w:val="Styl2"/>
        <w:keepLines w:val="0"/>
        <w:widowControl w:val="0"/>
        <w:numPr>
          <w:ilvl w:val="0"/>
          <w:numId w:val="6"/>
        </w:numPr>
        <w:adjustRightInd w:val="0"/>
        <w:spacing w:before="60" w:after="60"/>
        <w:textAlignment w:val="baseline"/>
        <w:outlineLvl w:val="9"/>
        <w:rPr>
          <w:rFonts w:ascii="Verdana" w:hAnsi="Verdana"/>
        </w:rPr>
      </w:pPr>
      <w:r w:rsidRPr="0088082F">
        <w:rPr>
          <w:rFonts w:ascii="Verdana" w:hAnsi="Verdana"/>
        </w:rPr>
        <w:t xml:space="preserve">Wykaz nowych </w:t>
      </w:r>
      <w:proofErr w:type="spellStart"/>
      <w:r w:rsidRPr="0088082F">
        <w:rPr>
          <w:rFonts w:ascii="Verdana" w:hAnsi="Verdana"/>
        </w:rPr>
        <w:t>przyporządkowań</w:t>
      </w:r>
      <w:proofErr w:type="spellEnd"/>
      <w:r w:rsidRPr="0088082F">
        <w:rPr>
          <w:rFonts w:ascii="Verdana" w:hAnsi="Verdana"/>
        </w:rPr>
        <w:t xml:space="preserve"> odbiorców do stacji po podziale sieci wraz </w:t>
      </w:r>
      <w:r w:rsidRPr="0088082F">
        <w:rPr>
          <w:rFonts w:ascii="Verdana" w:hAnsi="Verdana"/>
        </w:rPr>
        <w:br/>
        <w:t>z ewentualnymi zmianami sposobu ich zasilania</w:t>
      </w:r>
    </w:p>
    <w:p w14:paraId="2218C8B8" w14:textId="77777777" w:rsidR="009970C6" w:rsidRPr="0088082F" w:rsidRDefault="009970C6" w:rsidP="009970C6">
      <w:pPr>
        <w:pStyle w:val="Akapitzlist"/>
        <w:ind w:left="1080"/>
        <w:rPr>
          <w:rFonts w:ascii="Verdana" w:hAnsi="Verdana" w:cstheme="minorHAnsi"/>
          <w:b/>
          <w:szCs w:val="18"/>
          <w:u w:val="single"/>
          <w:lang w:eastAsia="x-none"/>
        </w:rPr>
      </w:pPr>
      <w:r w:rsidRPr="0088082F">
        <w:rPr>
          <w:rFonts w:ascii="Verdana" w:hAnsi="Verdana" w:cstheme="minorHAnsi"/>
          <w:b/>
          <w:szCs w:val="18"/>
          <w:u w:val="single"/>
          <w:lang w:eastAsia="x-none"/>
        </w:rPr>
        <w:t>Załączniki:</w:t>
      </w:r>
    </w:p>
    <w:p w14:paraId="2BD90732" w14:textId="77777777" w:rsidR="009970C6" w:rsidRPr="000D03BC" w:rsidRDefault="009970C6" w:rsidP="009970C6">
      <w:pPr>
        <w:pStyle w:val="Akapitzlist"/>
        <w:numPr>
          <w:ilvl w:val="0"/>
          <w:numId w:val="13"/>
        </w:numPr>
        <w:spacing w:before="120" w:after="120"/>
        <w:jc w:val="both"/>
        <w:rPr>
          <w:lang w:eastAsia="x-none"/>
        </w:rPr>
      </w:pPr>
      <w:r w:rsidRPr="0088082F">
        <w:rPr>
          <w:rFonts w:ascii="Verdana" w:hAnsi="Verdana"/>
          <w:szCs w:val="18"/>
          <w:lang w:eastAsia="x-none"/>
        </w:rPr>
        <w:t>Warunki przyłączenia dla zadania.</w:t>
      </w:r>
    </w:p>
    <w:p w14:paraId="76A6DEC5" w14:textId="4AA56D28" w:rsidR="00A62B4C" w:rsidRPr="009970C6" w:rsidRDefault="00A62B4C" w:rsidP="009970C6"/>
    <w:bookmarkEnd w:id="0"/>
    <w:bookmarkEnd w:id="1"/>
    <w:bookmarkEnd w:id="2"/>
    <w:bookmarkEnd w:id="3"/>
    <w:bookmarkEnd w:id="4"/>
    <w:bookmarkEnd w:id="5"/>
    <w:sectPr w:rsidR="00A62B4C" w:rsidRPr="009970C6" w:rsidSect="00A62B4C">
      <w:headerReference w:type="default"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EBC6680" w:rsidR="00347E8D" w:rsidRDefault="00347E8D">
        <w:pPr>
          <w:pStyle w:val="Stopka"/>
          <w:jc w:val="right"/>
        </w:pPr>
        <w:r>
          <w:fldChar w:fldCharType="begin"/>
        </w:r>
        <w:r>
          <w:instrText>PAGE   \* MERGEFORMAT</w:instrText>
        </w:r>
        <w:r>
          <w:fldChar w:fldCharType="separate"/>
        </w:r>
        <w:r w:rsidR="007353DF">
          <w:rPr>
            <w:noProof/>
          </w:rPr>
          <w:t>16</w:t>
        </w:r>
        <w:r>
          <w:fldChar w:fldCharType="end"/>
        </w:r>
      </w:p>
    </w:sdtContent>
  </w:sdt>
  <w:p w14:paraId="4A5385B6" w14:textId="2E8383A1" w:rsidR="00347E8D" w:rsidRPr="00C8018C" w:rsidRDefault="00C8018C">
    <w:pPr>
      <w:pStyle w:val="Stopka"/>
      <w:rPr>
        <w:sz w:val="16"/>
        <w:szCs w:val="16"/>
      </w:rPr>
    </w:pPr>
    <w:r w:rsidRPr="00C8018C">
      <w:rPr>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657A09D2" w:rsidR="00347E8D" w:rsidRPr="006B2C28" w:rsidRDefault="001456FA"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w:t>
          </w:r>
          <w:r w:rsidR="007353DF">
            <w:rPr>
              <w:rFonts w:asciiTheme="majorHAnsi" w:hAnsiTheme="majorHAnsi"/>
              <w:color w:val="000000" w:themeColor="text1"/>
              <w:sz w:val="14"/>
              <w:szCs w:val="18"/>
            </w:rPr>
            <w:t>OLD/GZ/0</w:t>
          </w:r>
          <w:r w:rsidR="00677818">
            <w:rPr>
              <w:rFonts w:asciiTheme="majorHAnsi" w:hAnsiTheme="majorHAnsi"/>
              <w:color w:val="000000" w:themeColor="text1"/>
              <w:sz w:val="14"/>
              <w:szCs w:val="18"/>
            </w:rPr>
            <w:t>1</w:t>
          </w:r>
          <w:r w:rsidR="00140702">
            <w:rPr>
              <w:rFonts w:asciiTheme="majorHAnsi" w:hAnsiTheme="majorHAnsi"/>
              <w:color w:val="000000" w:themeColor="text1"/>
              <w:sz w:val="14"/>
              <w:szCs w:val="18"/>
            </w:rPr>
            <w:t>498</w:t>
          </w:r>
          <w:r w:rsidR="00C8018C" w:rsidRPr="00C8018C">
            <w:rPr>
              <w:rFonts w:asciiTheme="majorHAnsi" w:hAnsiTheme="majorHAnsi"/>
              <w:color w:val="000000" w:themeColor="text1"/>
              <w:sz w:val="14"/>
              <w:szCs w:val="18"/>
            </w:rPr>
            <w:t>/202</w:t>
          </w:r>
          <w:r w:rsidR="009B3FDE">
            <w:rPr>
              <w:rFonts w:asciiTheme="majorHAnsi" w:hAnsiTheme="majorHAnsi"/>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8C5123"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92E699E"/>
    <w:multiLevelType w:val="hybridMultilevel"/>
    <w:tmpl w:val="EDBCC2D0"/>
    <w:lvl w:ilvl="0" w:tplc="04150011">
      <w:start w:val="1"/>
      <w:numFmt w:val="decimal"/>
      <w:lvlText w:val="%1)"/>
      <w:lvlJc w:val="left"/>
      <w:pPr>
        <w:ind w:left="1077" w:hanging="360"/>
      </w:pPr>
      <w:rPr>
        <w:rFont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4" w15:restartNumberingAfterBreak="0">
    <w:nsid w:val="3D4E1FD7"/>
    <w:multiLevelType w:val="multilevel"/>
    <w:tmpl w:val="45D6B7BE"/>
    <w:lvl w:ilvl="0">
      <w:start w:val="1"/>
      <w:numFmt w:val="decimal"/>
      <w:lvlText w:val="%1."/>
      <w:lvlJc w:val="left"/>
      <w:pPr>
        <w:ind w:left="432" w:hanging="43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0007F52"/>
    <w:multiLevelType w:val="hybridMultilevel"/>
    <w:tmpl w:val="A4EECBEC"/>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4779290B"/>
    <w:multiLevelType w:val="hybridMultilevel"/>
    <w:tmpl w:val="80886E78"/>
    <w:lvl w:ilvl="0" w:tplc="9350D568">
      <w:start w:val="44"/>
      <w:numFmt w:val="bullet"/>
      <w:lvlText w:val="-"/>
      <w:lvlJc w:val="left"/>
      <w:pPr>
        <w:ind w:left="1440" w:hanging="360"/>
      </w:pPr>
      <w:rPr>
        <w:rFonts w:ascii="Verdana" w:eastAsia="Times New Roman" w:hAnsi="Verdana"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49E2181D"/>
    <w:multiLevelType w:val="hybridMultilevel"/>
    <w:tmpl w:val="980A229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 w15:restartNumberingAfterBreak="0">
    <w:nsid w:val="4B9C6DB9"/>
    <w:multiLevelType w:val="hybridMultilevel"/>
    <w:tmpl w:val="B7FAA96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F217411"/>
    <w:multiLevelType w:val="hybridMultilevel"/>
    <w:tmpl w:val="A538D9F8"/>
    <w:lvl w:ilvl="0" w:tplc="A94E86A8">
      <w:start w:val="1"/>
      <w:numFmt w:val="decimal"/>
      <w:lvlText w:val="%1."/>
      <w:lvlJc w:val="left"/>
      <w:pPr>
        <w:ind w:left="1077" w:hanging="360"/>
      </w:pPr>
      <w:rPr>
        <w:rFonts w:hint="default"/>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1" w15:restartNumberingAfterBreak="0">
    <w:nsid w:val="50550559"/>
    <w:multiLevelType w:val="hybridMultilevel"/>
    <w:tmpl w:val="BB1CCDC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665B0272"/>
    <w:multiLevelType w:val="multilevel"/>
    <w:tmpl w:val="9EC20A5E"/>
    <w:lvl w:ilvl="0">
      <w:start w:val="1"/>
      <w:numFmt w:val="decimal"/>
      <w:pStyle w:val="Nagwek1"/>
      <w:lvlText w:val="%1"/>
      <w:lvlJc w:val="left"/>
      <w:pPr>
        <w:ind w:left="432" w:hanging="432"/>
      </w:pPr>
      <w:rPr>
        <w:rFonts w:cs="Times New Roman" w:hint="default"/>
        <w:b/>
        <w:i w:val="0"/>
        <w:sz w:val="20"/>
        <w:szCs w:val="20"/>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b/>
        <w:i/>
        <w:sz w:val="20"/>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3" w15:restartNumberingAfterBreak="0">
    <w:nsid w:val="66773C68"/>
    <w:multiLevelType w:val="hybridMultilevel"/>
    <w:tmpl w:val="2DC0A834"/>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C3D3A82"/>
    <w:multiLevelType w:val="hybridMultilevel"/>
    <w:tmpl w:val="9ADA063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6E300757"/>
    <w:multiLevelType w:val="hybridMultilevel"/>
    <w:tmpl w:val="AE10077A"/>
    <w:lvl w:ilvl="0" w:tplc="AC7A6530">
      <w:start w:val="1"/>
      <w:numFmt w:val="decimal"/>
      <w:lvlText w:val="%1)"/>
      <w:lvlJc w:val="left"/>
      <w:pPr>
        <w:ind w:left="1080" w:hanging="360"/>
      </w:pPr>
      <w:rPr>
        <w:rFonts w:ascii="Calibri" w:hAnsi="Calibri" w:hint="default"/>
        <w:b w:val="0"/>
        <w:i w:val="0"/>
        <w:color w:val="auto"/>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355229544">
    <w:abstractNumId w:val="4"/>
  </w:num>
  <w:num w:numId="2" w16cid:durableId="1421372018">
    <w:abstractNumId w:val="1"/>
  </w:num>
  <w:num w:numId="3" w16cid:durableId="1852261614">
    <w:abstractNumId w:val="2"/>
  </w:num>
  <w:num w:numId="4" w16cid:durableId="184445584">
    <w:abstractNumId w:val="6"/>
  </w:num>
  <w:num w:numId="5" w16cid:durableId="1993829209">
    <w:abstractNumId w:val="0"/>
  </w:num>
  <w:num w:numId="6" w16cid:durableId="1306932007">
    <w:abstractNumId w:val="15"/>
  </w:num>
  <w:num w:numId="7" w16cid:durableId="960380475">
    <w:abstractNumId w:val="14"/>
  </w:num>
  <w:num w:numId="8" w16cid:durableId="58140308">
    <w:abstractNumId w:val="9"/>
  </w:num>
  <w:num w:numId="9" w16cid:durableId="2047218630">
    <w:abstractNumId w:val="12"/>
  </w:num>
  <w:num w:numId="10" w16cid:durableId="919607761">
    <w:abstractNumId w:val="5"/>
  </w:num>
  <w:num w:numId="11" w16cid:durableId="1836261540">
    <w:abstractNumId w:val="13"/>
  </w:num>
  <w:num w:numId="12" w16cid:durableId="338655183">
    <w:abstractNumId w:val="8"/>
  </w:num>
  <w:num w:numId="13" w16cid:durableId="250358096">
    <w:abstractNumId w:val="10"/>
  </w:num>
  <w:num w:numId="14" w16cid:durableId="5030154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05011880">
    <w:abstractNumId w:val="3"/>
  </w:num>
  <w:num w:numId="16" w16cid:durableId="1795443545">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27AC3"/>
    <w:rsid w:val="00033582"/>
    <w:rsid w:val="00036B40"/>
    <w:rsid w:val="00036D76"/>
    <w:rsid w:val="00040B6D"/>
    <w:rsid w:val="00051B85"/>
    <w:rsid w:val="00054A92"/>
    <w:rsid w:val="00056904"/>
    <w:rsid w:val="000572D8"/>
    <w:rsid w:val="00057816"/>
    <w:rsid w:val="00057F77"/>
    <w:rsid w:val="00060EAD"/>
    <w:rsid w:val="00061676"/>
    <w:rsid w:val="00070A58"/>
    <w:rsid w:val="00071C98"/>
    <w:rsid w:val="0009045E"/>
    <w:rsid w:val="00094799"/>
    <w:rsid w:val="00094EB9"/>
    <w:rsid w:val="00096510"/>
    <w:rsid w:val="00096924"/>
    <w:rsid w:val="000974B1"/>
    <w:rsid w:val="000B0DBD"/>
    <w:rsid w:val="000C47A9"/>
    <w:rsid w:val="000C679C"/>
    <w:rsid w:val="000D42BE"/>
    <w:rsid w:val="000D5886"/>
    <w:rsid w:val="000E1564"/>
    <w:rsid w:val="00101BCF"/>
    <w:rsid w:val="001112C2"/>
    <w:rsid w:val="00113C02"/>
    <w:rsid w:val="00124536"/>
    <w:rsid w:val="00125A7F"/>
    <w:rsid w:val="00126CEA"/>
    <w:rsid w:val="00132B64"/>
    <w:rsid w:val="00136B64"/>
    <w:rsid w:val="0014036E"/>
    <w:rsid w:val="00140702"/>
    <w:rsid w:val="00145125"/>
    <w:rsid w:val="001456FA"/>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1F96"/>
    <w:rsid w:val="002743D5"/>
    <w:rsid w:val="002768AC"/>
    <w:rsid w:val="002958A7"/>
    <w:rsid w:val="00297755"/>
    <w:rsid w:val="002A3129"/>
    <w:rsid w:val="002A48F7"/>
    <w:rsid w:val="002B4D7F"/>
    <w:rsid w:val="002B5C62"/>
    <w:rsid w:val="002C470F"/>
    <w:rsid w:val="002D4CAD"/>
    <w:rsid w:val="002F10CA"/>
    <w:rsid w:val="00303C67"/>
    <w:rsid w:val="00310CB3"/>
    <w:rsid w:val="00347E8D"/>
    <w:rsid w:val="0036252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3CFA"/>
    <w:rsid w:val="00417E23"/>
    <w:rsid w:val="004257E0"/>
    <w:rsid w:val="004367FB"/>
    <w:rsid w:val="00436F85"/>
    <w:rsid w:val="0044629B"/>
    <w:rsid w:val="00446871"/>
    <w:rsid w:val="00446E2F"/>
    <w:rsid w:val="00466493"/>
    <w:rsid w:val="00467905"/>
    <w:rsid w:val="00473D75"/>
    <w:rsid w:val="0047759A"/>
    <w:rsid w:val="004906BC"/>
    <w:rsid w:val="004925D9"/>
    <w:rsid w:val="00492AEE"/>
    <w:rsid w:val="00496273"/>
    <w:rsid w:val="004A723C"/>
    <w:rsid w:val="004B29F9"/>
    <w:rsid w:val="004B43D0"/>
    <w:rsid w:val="004C2303"/>
    <w:rsid w:val="004D154B"/>
    <w:rsid w:val="004D63D5"/>
    <w:rsid w:val="004E1AB0"/>
    <w:rsid w:val="004E7573"/>
    <w:rsid w:val="004F0C4A"/>
    <w:rsid w:val="004F20AD"/>
    <w:rsid w:val="004F6B10"/>
    <w:rsid w:val="00503A0A"/>
    <w:rsid w:val="00520308"/>
    <w:rsid w:val="00527A39"/>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61DB0"/>
    <w:rsid w:val="00670CE4"/>
    <w:rsid w:val="0067116D"/>
    <w:rsid w:val="0067572D"/>
    <w:rsid w:val="006775EE"/>
    <w:rsid w:val="00677818"/>
    <w:rsid w:val="00680F7C"/>
    <w:rsid w:val="00681F31"/>
    <w:rsid w:val="00696995"/>
    <w:rsid w:val="006A0331"/>
    <w:rsid w:val="006A30B1"/>
    <w:rsid w:val="006A4275"/>
    <w:rsid w:val="006B2C26"/>
    <w:rsid w:val="006B7E69"/>
    <w:rsid w:val="006C4791"/>
    <w:rsid w:val="006C4B70"/>
    <w:rsid w:val="006C6089"/>
    <w:rsid w:val="006D16F1"/>
    <w:rsid w:val="006D6B90"/>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353DF"/>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42578"/>
    <w:rsid w:val="00847B49"/>
    <w:rsid w:val="00852695"/>
    <w:rsid w:val="008548B7"/>
    <w:rsid w:val="00857549"/>
    <w:rsid w:val="008707CC"/>
    <w:rsid w:val="00884D47"/>
    <w:rsid w:val="00886C67"/>
    <w:rsid w:val="008A7413"/>
    <w:rsid w:val="008B6316"/>
    <w:rsid w:val="008C619A"/>
    <w:rsid w:val="008C74CA"/>
    <w:rsid w:val="008C75AB"/>
    <w:rsid w:val="008D6A33"/>
    <w:rsid w:val="008D6FD3"/>
    <w:rsid w:val="008E2EA9"/>
    <w:rsid w:val="008E41A4"/>
    <w:rsid w:val="008E4838"/>
    <w:rsid w:val="008F0908"/>
    <w:rsid w:val="008F17DA"/>
    <w:rsid w:val="008F1FB0"/>
    <w:rsid w:val="0090379D"/>
    <w:rsid w:val="00910E6D"/>
    <w:rsid w:val="00911FA5"/>
    <w:rsid w:val="00935B17"/>
    <w:rsid w:val="00936AC2"/>
    <w:rsid w:val="00944154"/>
    <w:rsid w:val="00944BEA"/>
    <w:rsid w:val="00946E0E"/>
    <w:rsid w:val="009504A8"/>
    <w:rsid w:val="00961394"/>
    <w:rsid w:val="0096232C"/>
    <w:rsid w:val="00962604"/>
    <w:rsid w:val="00964A31"/>
    <w:rsid w:val="00965ACD"/>
    <w:rsid w:val="00967DAD"/>
    <w:rsid w:val="00971C8B"/>
    <w:rsid w:val="00971E24"/>
    <w:rsid w:val="00972B41"/>
    <w:rsid w:val="00975765"/>
    <w:rsid w:val="009770B3"/>
    <w:rsid w:val="00983EBF"/>
    <w:rsid w:val="009847E8"/>
    <w:rsid w:val="00984E39"/>
    <w:rsid w:val="0098502B"/>
    <w:rsid w:val="00986E3C"/>
    <w:rsid w:val="00987773"/>
    <w:rsid w:val="00992FE3"/>
    <w:rsid w:val="0099653A"/>
    <w:rsid w:val="009970C6"/>
    <w:rsid w:val="009A6D93"/>
    <w:rsid w:val="009A7301"/>
    <w:rsid w:val="009A7B36"/>
    <w:rsid w:val="009B3502"/>
    <w:rsid w:val="009B3FDE"/>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757"/>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A5C5A"/>
    <w:rsid w:val="00BB0255"/>
    <w:rsid w:val="00BB180C"/>
    <w:rsid w:val="00BB25A9"/>
    <w:rsid w:val="00BC3599"/>
    <w:rsid w:val="00BD1D08"/>
    <w:rsid w:val="00BE0AE4"/>
    <w:rsid w:val="00BE38BB"/>
    <w:rsid w:val="00BF775A"/>
    <w:rsid w:val="00C003C6"/>
    <w:rsid w:val="00C10B09"/>
    <w:rsid w:val="00C116F3"/>
    <w:rsid w:val="00C12714"/>
    <w:rsid w:val="00C20678"/>
    <w:rsid w:val="00C224EE"/>
    <w:rsid w:val="00C23F3E"/>
    <w:rsid w:val="00C26BC0"/>
    <w:rsid w:val="00C272AD"/>
    <w:rsid w:val="00C27B9D"/>
    <w:rsid w:val="00C45F7E"/>
    <w:rsid w:val="00C5009D"/>
    <w:rsid w:val="00C53A22"/>
    <w:rsid w:val="00C54300"/>
    <w:rsid w:val="00C64A07"/>
    <w:rsid w:val="00C651B9"/>
    <w:rsid w:val="00C6569B"/>
    <w:rsid w:val="00C66B9A"/>
    <w:rsid w:val="00C707D1"/>
    <w:rsid w:val="00C737A1"/>
    <w:rsid w:val="00C77BCF"/>
    <w:rsid w:val="00C8018C"/>
    <w:rsid w:val="00C85E66"/>
    <w:rsid w:val="00C874E6"/>
    <w:rsid w:val="00CB2D26"/>
    <w:rsid w:val="00CB3A6F"/>
    <w:rsid w:val="00CB42ED"/>
    <w:rsid w:val="00CD2022"/>
    <w:rsid w:val="00CD51F5"/>
    <w:rsid w:val="00CE2F55"/>
    <w:rsid w:val="00D03C12"/>
    <w:rsid w:val="00D10930"/>
    <w:rsid w:val="00D1247E"/>
    <w:rsid w:val="00D20047"/>
    <w:rsid w:val="00D21BCE"/>
    <w:rsid w:val="00D447E9"/>
    <w:rsid w:val="00D516C1"/>
    <w:rsid w:val="00D62C53"/>
    <w:rsid w:val="00D6344F"/>
    <w:rsid w:val="00D80E4A"/>
    <w:rsid w:val="00D9793B"/>
    <w:rsid w:val="00DA64DB"/>
    <w:rsid w:val="00DB1E5E"/>
    <w:rsid w:val="00DB2BFF"/>
    <w:rsid w:val="00DB3B99"/>
    <w:rsid w:val="00DB4140"/>
    <w:rsid w:val="00DC76F0"/>
    <w:rsid w:val="00DC7E48"/>
    <w:rsid w:val="00DD06C0"/>
    <w:rsid w:val="00DE1789"/>
    <w:rsid w:val="00DE2A42"/>
    <w:rsid w:val="00DE3208"/>
    <w:rsid w:val="00DE5745"/>
    <w:rsid w:val="00DF2ED5"/>
    <w:rsid w:val="00DF6AF1"/>
    <w:rsid w:val="00E12F47"/>
    <w:rsid w:val="00E16545"/>
    <w:rsid w:val="00E2123D"/>
    <w:rsid w:val="00E30B4B"/>
    <w:rsid w:val="00E33932"/>
    <w:rsid w:val="00E413AB"/>
    <w:rsid w:val="00E41451"/>
    <w:rsid w:val="00E45F98"/>
    <w:rsid w:val="00E56B47"/>
    <w:rsid w:val="00E66F4B"/>
    <w:rsid w:val="00E706C2"/>
    <w:rsid w:val="00E72CD1"/>
    <w:rsid w:val="00E7422B"/>
    <w:rsid w:val="00E7722D"/>
    <w:rsid w:val="00E8041E"/>
    <w:rsid w:val="00E92F67"/>
    <w:rsid w:val="00E95B91"/>
    <w:rsid w:val="00EA6557"/>
    <w:rsid w:val="00EA6B97"/>
    <w:rsid w:val="00EB216E"/>
    <w:rsid w:val="00EC07C0"/>
    <w:rsid w:val="00EC22FA"/>
    <w:rsid w:val="00EC30C5"/>
    <w:rsid w:val="00EC32EC"/>
    <w:rsid w:val="00ED2FD4"/>
    <w:rsid w:val="00EE3A78"/>
    <w:rsid w:val="00EE5E2C"/>
    <w:rsid w:val="00F01E75"/>
    <w:rsid w:val="00F21DD8"/>
    <w:rsid w:val="00F23A93"/>
    <w:rsid w:val="00F25128"/>
    <w:rsid w:val="00F32BD1"/>
    <w:rsid w:val="00F377D2"/>
    <w:rsid w:val="00F40848"/>
    <w:rsid w:val="00F4718C"/>
    <w:rsid w:val="00F527EB"/>
    <w:rsid w:val="00F57F56"/>
    <w:rsid w:val="00F65859"/>
    <w:rsid w:val="00F664AA"/>
    <w:rsid w:val="00F71902"/>
    <w:rsid w:val="00F724BA"/>
    <w:rsid w:val="00F751D8"/>
    <w:rsid w:val="00F835B4"/>
    <w:rsid w:val="00F90B96"/>
    <w:rsid w:val="00F91608"/>
    <w:rsid w:val="00FA0F6A"/>
    <w:rsid w:val="00FB0646"/>
    <w:rsid w:val="00FB61C7"/>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CB42ED"/>
    <w:pPr>
      <w:keepNext/>
      <w:keepLines/>
      <w:numPr>
        <w:numId w:val="9"/>
      </w:numPr>
      <w:spacing w:before="360" w:after="360"/>
      <w:jc w:val="both"/>
      <w:outlineLvl w:val="0"/>
    </w:pPr>
    <w:rPr>
      <w:rFonts w:ascii="Verdana" w:eastAsiaTheme="majorEastAsia" w:hAnsi="Verdana" w:cstheme="majorBidi"/>
      <w:b/>
      <w:bCs/>
      <w:szCs w:val="18"/>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
    <w:qFormat/>
    <w:rsid w:val="00E7422B"/>
    <w:pPr>
      <w:spacing w:before="240" w:after="60" w:line="360" w:lineRule="auto"/>
      <w:ind w:left="1296" w:hanging="1296"/>
      <w:jc w:val="both"/>
      <w:outlineLvl w:val="6"/>
    </w:pPr>
    <w:rPr>
      <w:rFonts w:ascii="Arial" w:eastAsia="Times New Roman" w:hAnsi="Arial" w:cs="Times New Roman"/>
      <w:sz w:val="20"/>
      <w:szCs w:val="20"/>
      <w:lang w:val="x-none" w:eastAsia="x-none"/>
    </w:rPr>
  </w:style>
  <w:style w:type="paragraph" w:styleId="Nagwek8">
    <w:name w:val="heading 8"/>
    <w:basedOn w:val="Normalny"/>
    <w:next w:val="Normalny"/>
    <w:link w:val="Nagwek8Znak"/>
    <w:uiPriority w:val="9"/>
    <w:qFormat/>
    <w:rsid w:val="00E7422B"/>
    <w:pPr>
      <w:spacing w:before="240" w:after="60" w:line="360" w:lineRule="auto"/>
      <w:ind w:left="1440" w:hanging="1440"/>
      <w:jc w:val="both"/>
      <w:outlineLvl w:val="7"/>
    </w:pPr>
    <w:rPr>
      <w:rFonts w:ascii="Arial" w:eastAsia="Times New Roman" w:hAnsi="Arial" w:cs="Times New Roman"/>
      <w:i/>
      <w:sz w:val="20"/>
      <w:szCs w:val="20"/>
      <w:lang w:val="x-none" w:eastAsia="x-none"/>
    </w:rPr>
  </w:style>
  <w:style w:type="paragraph" w:styleId="Nagwek9">
    <w:name w:val="heading 9"/>
    <w:basedOn w:val="Normalny"/>
    <w:next w:val="Normalny"/>
    <w:link w:val="Nagwek9Znak"/>
    <w:uiPriority w:val="9"/>
    <w:qFormat/>
    <w:rsid w:val="00E7422B"/>
    <w:pPr>
      <w:spacing w:before="240" w:after="60" w:line="360" w:lineRule="auto"/>
      <w:ind w:left="1584" w:hanging="1584"/>
      <w:jc w:val="both"/>
      <w:outlineLvl w:val="8"/>
    </w:pPr>
    <w:rPr>
      <w:rFonts w:ascii="Arial" w:eastAsia="Times New Roman" w:hAnsi="Arial" w:cs="Times New Roman"/>
      <w:i/>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CB42ED"/>
    <w:rPr>
      <w:rFonts w:ascii="Verdana" w:eastAsiaTheme="majorEastAsia" w:hAnsi="Verdana" w:cstheme="majorBidi"/>
      <w:b/>
      <w:bCs/>
      <w:sz w:val="18"/>
      <w:szCs w:val="18"/>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Tekstpodstawowy2">
    <w:name w:val="Body Text 2"/>
    <w:basedOn w:val="Normalny"/>
    <w:link w:val="Tekstpodstawowy2Znak"/>
    <w:uiPriority w:val="99"/>
    <w:unhideWhenUsed/>
    <w:rsid w:val="00C8018C"/>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C8018C"/>
    <w:rPr>
      <w:rFonts w:ascii="Times New Roman" w:eastAsia="Times New Roman" w:hAnsi="Times New Roman" w:cs="Times New Roman"/>
      <w:szCs w:val="20"/>
    </w:rPr>
  </w:style>
  <w:style w:type="paragraph" w:customStyle="1" w:styleId="bezpunkw">
    <w:name w:val="bez punków"/>
    <w:basedOn w:val="Normalny"/>
    <w:link w:val="bezpunkwZnak"/>
    <w:qFormat/>
    <w:rsid w:val="001456FA"/>
    <w:pPr>
      <w:spacing w:before="120" w:after="120"/>
      <w:ind w:firstLine="426"/>
      <w:jc w:val="both"/>
    </w:pPr>
    <w:rPr>
      <w:rFonts w:ascii="Calibri" w:eastAsia="Times New Roman" w:hAnsi="Calibri" w:cs="Times New Roman"/>
      <w:sz w:val="22"/>
      <w:lang w:val="x-none" w:eastAsia="x-none"/>
    </w:rPr>
  </w:style>
  <w:style w:type="character" w:customStyle="1" w:styleId="bezpunkwZnak">
    <w:name w:val="bez punków Znak"/>
    <w:link w:val="bezpunkw"/>
    <w:locked/>
    <w:rsid w:val="001456FA"/>
    <w:rPr>
      <w:rFonts w:ascii="Calibri" w:eastAsia="Times New Roman" w:hAnsi="Calibri" w:cs="Times New Roman"/>
      <w:lang w:val="x-none" w:eastAsia="x-none"/>
    </w:rPr>
  </w:style>
  <w:style w:type="character" w:customStyle="1" w:styleId="Nagwek7Znak">
    <w:name w:val="Nagłówek 7 Znak"/>
    <w:basedOn w:val="Domylnaczcionkaakapitu"/>
    <w:link w:val="Nagwek7"/>
    <w:uiPriority w:val="9"/>
    <w:rsid w:val="00E7422B"/>
    <w:rPr>
      <w:rFonts w:ascii="Arial" w:eastAsia="Times New Roman" w:hAnsi="Arial" w:cs="Times New Roman"/>
      <w:sz w:val="20"/>
      <w:szCs w:val="20"/>
      <w:lang w:val="x-none" w:eastAsia="x-none"/>
    </w:rPr>
  </w:style>
  <w:style w:type="character" w:customStyle="1" w:styleId="Nagwek8Znak">
    <w:name w:val="Nagłówek 8 Znak"/>
    <w:basedOn w:val="Domylnaczcionkaakapitu"/>
    <w:link w:val="Nagwek8"/>
    <w:uiPriority w:val="9"/>
    <w:rsid w:val="00E7422B"/>
    <w:rPr>
      <w:rFonts w:ascii="Arial" w:eastAsia="Times New Roman" w:hAnsi="Arial" w:cs="Times New Roman"/>
      <w:i/>
      <w:sz w:val="20"/>
      <w:szCs w:val="20"/>
      <w:lang w:val="x-none" w:eastAsia="x-none"/>
    </w:rPr>
  </w:style>
  <w:style w:type="character" w:customStyle="1" w:styleId="Nagwek9Znak">
    <w:name w:val="Nagłówek 9 Znak"/>
    <w:basedOn w:val="Domylnaczcionkaakapitu"/>
    <w:link w:val="Nagwek9"/>
    <w:uiPriority w:val="9"/>
    <w:rsid w:val="00E7422B"/>
    <w:rPr>
      <w:rFonts w:ascii="Arial" w:eastAsia="Times New Roman" w:hAnsi="Arial" w:cs="Times New Roman"/>
      <w:i/>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gedystrybucja.pl/strefa-klienta/przydatne-dokumenty"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pgedystrybucja.pl/strefa-klienta/przydatne-dokumen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gedystrybucja.pl/strefa-klienta/przydatne-dokument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1.7 do SWZ - (pozwolenie, zgłoszenie) - NOWE - część 5.docx</dmsv2BaseFileName>
    <dmsv2BaseDisplayName xmlns="http://schemas.microsoft.com/sharepoint/v3">Załącznik nr 1.7 do SWZ - (pozwolenie, zgłoszenie) - NOWE - część 5</dmsv2BaseDisplayName>
    <dmsv2SWPP2ObjectNumber xmlns="http://schemas.microsoft.com/sharepoint/v3">POST/DYS/OLD/GZ/01498/2026                        </dmsv2SWPP2ObjectNumber>
    <dmsv2SWPP2SumMD5 xmlns="http://schemas.microsoft.com/sharepoint/v3">664000a8dcb67ad6ca1ec21c0dc767aa</dmsv2SWPP2SumMD5>
    <dmsv2BaseMoved xmlns="http://schemas.microsoft.com/sharepoint/v3">false</dmsv2BaseMoved>
    <dmsv2BaseIsSensitive xmlns="http://schemas.microsoft.com/sharepoint/v3">true</dmsv2BaseIsSensitive>
    <dmsv2SWPP2IDSWPP2 xmlns="http://schemas.microsoft.com/sharepoint/v3">714642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25027500</dmsv2BaseClientSystemDocumentID>
    <dmsv2BaseModifiedByID xmlns="http://schemas.microsoft.com/sharepoint/v3">11703098</dmsv2BaseModifiedByID>
    <dmsv2BaseCreatedByID xmlns="http://schemas.microsoft.com/sharepoint/v3">11703098</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FJ3FSM7XJ42E-1195302456-6538</_dlc_DocId>
    <_dlc_DocIdUrl xmlns="a19cb1c7-c5c7-46d4-85ae-d83685407bba">
      <Url>https://swpp2.dms.gkpge.pl/sites/43/_layouts/15/DocIdRedir.aspx?ID=FJ3FSM7XJ42E-1195302456-6538</Url>
      <Description>FJ3FSM7XJ42E-1195302456-6538</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F8006CCD-BCFE-469F-A4D4-04EC01C183CF}">
  <ds:schemaRefs>
    <ds:schemaRef ds:uri="http://schemas.openxmlformats.org/officeDocument/2006/bibliography"/>
  </ds:schemaRefs>
</ds:datastoreItem>
</file>

<file path=customXml/itemProps3.xml><?xml version="1.0" encoding="utf-8"?>
<ds:datastoreItem xmlns:ds="http://schemas.openxmlformats.org/officeDocument/2006/customXml" ds:itemID="{FC320238-791E-49CF-8842-F8E0C304853C}"/>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6A092DA9-EA4F-48EF-A577-A8CC63FD4888}"/>
</file>

<file path=docProps/app.xml><?xml version="1.0" encoding="utf-8"?>
<Properties xmlns="http://schemas.openxmlformats.org/officeDocument/2006/extended-properties" xmlns:vt="http://schemas.openxmlformats.org/officeDocument/2006/docPropsVTypes">
  <Template>PGE word swz test</Template>
  <TotalTime>1</TotalTime>
  <Pages>4</Pages>
  <Words>2063</Words>
  <Characters>12379</Characters>
  <Application>Microsoft Office Word</Application>
  <DocSecurity>0</DocSecurity>
  <Lines>103</Lines>
  <Paragraphs>28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Kowalska Katarzyna [PGE Dystr. O.Łódź]</cp:lastModifiedBy>
  <cp:revision>3</cp:revision>
  <cp:lastPrinted>2024-07-15T11:21:00Z</cp:lastPrinted>
  <dcterms:created xsi:type="dcterms:W3CDTF">2026-04-21T07:53:00Z</dcterms:created>
  <dcterms:modified xsi:type="dcterms:W3CDTF">2026-04-21T07:54:00Z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3ed34f34-818c-49b9-87d7-d33293b5b1b1</vt:lpwstr>
  </property>
</Properties>
</file>